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D1AB0" w14:textId="77777777" w:rsidR="00507E29" w:rsidRDefault="00507E29" w:rsidP="000672EC">
      <w:pPr>
        <w:jc w:val="center"/>
        <w:rPr>
          <w:rFonts w:eastAsia="PMingLiU"/>
          <w:b/>
          <w:sz w:val="21"/>
          <w:szCs w:val="21"/>
          <w:lang w:eastAsia="zh-TW"/>
        </w:rPr>
      </w:pPr>
      <w:r w:rsidRPr="00CB6D93">
        <w:rPr>
          <w:rFonts w:hint="eastAsia"/>
          <w:b/>
          <w:sz w:val="21"/>
          <w:szCs w:val="21"/>
          <w:lang w:eastAsia="zh-TW"/>
        </w:rPr>
        <w:t>共　同　研　究　契　約　書</w:t>
      </w:r>
    </w:p>
    <w:p w14:paraId="23E5D0DE" w14:textId="77777777" w:rsidR="000004D9" w:rsidRPr="000004D9" w:rsidRDefault="000004D9" w:rsidP="000672EC">
      <w:pPr>
        <w:jc w:val="center"/>
        <w:rPr>
          <w:rFonts w:eastAsia="PMingLiU"/>
          <w:b/>
          <w:sz w:val="21"/>
          <w:szCs w:val="21"/>
          <w:lang w:eastAsia="zh-TW"/>
        </w:rPr>
      </w:pPr>
    </w:p>
    <w:p w14:paraId="428AA319" w14:textId="77777777" w:rsidR="000004D9" w:rsidRPr="000004D9" w:rsidRDefault="000004D9" w:rsidP="000004D9">
      <w:pPr>
        <w:ind w:leftChars="100" w:left="240" w:firstLineChars="100" w:firstLine="210"/>
        <w:rPr>
          <w:rFonts w:ascii="Century" w:hAnsi="Century" w:cs="Times New Roman"/>
          <w:sz w:val="21"/>
        </w:rPr>
      </w:pPr>
      <w:r w:rsidRPr="000004D9">
        <w:rPr>
          <w:rFonts w:ascii="Century" w:hAnsi="Century" w:cs="Times New Roman" w:hint="eastAsia"/>
          <w:sz w:val="21"/>
        </w:rPr>
        <w:t>国立大学法人佐賀大学（以下「甲」という。）と　　　　　　（以下「乙」という。）は、</w:t>
      </w:r>
      <w:bookmarkStart w:id="0" w:name="_GoBack"/>
      <w:bookmarkEnd w:id="0"/>
      <w:r w:rsidRPr="000004D9">
        <w:rPr>
          <w:rFonts w:ascii="Century" w:hAnsi="Century" w:cs="Times New Roman" w:hint="eastAsia"/>
          <w:sz w:val="21"/>
        </w:rPr>
        <w:t>次の各条によって共同研究契約（以下「本契約」という。）を締結するものとする。</w:t>
      </w:r>
    </w:p>
    <w:p w14:paraId="5B9FD6BD" w14:textId="77777777" w:rsidR="000004D9" w:rsidRPr="000004D9" w:rsidRDefault="000004D9" w:rsidP="000004D9">
      <w:pPr>
        <w:ind w:left="210" w:hangingChars="100" w:hanging="210"/>
        <w:rPr>
          <w:rFonts w:ascii="Century" w:hAnsi="Century" w:cs="Times New Roman"/>
          <w:sz w:val="21"/>
        </w:rPr>
      </w:pPr>
    </w:p>
    <w:p w14:paraId="1DFDF6A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（定義）</w:t>
      </w:r>
    </w:p>
    <w:p w14:paraId="32EBAD39"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第１条　本契約において、次の各号に掲げる用語の定義は、当該各号に定めるところによるものとする。</w:t>
      </w:r>
    </w:p>
    <w:p w14:paraId="16612DAA" w14:textId="77777777"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t>一　「研究成果」とは、本契約に基づき得られた発明、考案、意匠、著作物、ノウハウ等の技術的成果をいう。</w:t>
      </w:r>
    </w:p>
    <w:p w14:paraId="292190F3" w14:textId="77777777" w:rsidR="000004D9" w:rsidRPr="000004D9" w:rsidRDefault="000004D9" w:rsidP="000004D9">
      <w:pPr>
        <w:ind w:leftChars="100" w:left="240"/>
        <w:rPr>
          <w:rFonts w:ascii="Century" w:hAnsi="Century" w:cs="Times New Roman"/>
          <w:sz w:val="21"/>
        </w:rPr>
      </w:pPr>
      <w:r w:rsidRPr="000004D9">
        <w:rPr>
          <w:rFonts w:ascii="Century" w:hAnsi="Century" w:cs="Times New Roman" w:hint="eastAsia"/>
          <w:sz w:val="21"/>
        </w:rPr>
        <w:t>二　「知的財産権」とは、次に掲げるものをいう。</w:t>
      </w:r>
    </w:p>
    <w:p w14:paraId="07C28AFB" w14:textId="77777777" w:rsidR="000004D9" w:rsidRPr="000004D9" w:rsidRDefault="000004D9" w:rsidP="000004D9">
      <w:pPr>
        <w:ind w:leftChars="200" w:left="690" w:hangingChars="100" w:hanging="210"/>
        <w:rPr>
          <w:rFonts w:ascii="Century" w:hAnsi="Century" w:cs="Times New Roman"/>
          <w:sz w:val="21"/>
        </w:rPr>
      </w:pPr>
      <w:r w:rsidRPr="000004D9">
        <w:rPr>
          <w:rFonts w:ascii="Century" w:hAnsi="Century" w:cs="Times New Roman" w:hint="eastAsia"/>
          <w:sz w:val="21"/>
        </w:rPr>
        <w:t>イ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14:paraId="4D5A6459" w14:textId="77777777" w:rsidR="000004D9" w:rsidRPr="000004D9" w:rsidRDefault="000004D9" w:rsidP="000004D9">
      <w:pPr>
        <w:ind w:leftChars="200" w:left="690" w:hangingChars="100" w:hanging="210"/>
        <w:rPr>
          <w:rFonts w:ascii="Century" w:hAnsi="Century" w:cs="Times New Roman"/>
          <w:sz w:val="21"/>
        </w:rPr>
      </w:pPr>
      <w:r w:rsidRPr="000004D9">
        <w:rPr>
          <w:rFonts w:ascii="Century" w:hAnsi="Century" w:cs="Times New Roman" w:hint="eastAsia"/>
          <w:sz w:val="21"/>
        </w:rPr>
        <w:t>ロ　特許法に規定する特許を受ける権利、実用新案法に規定する実用新案登録を受ける権利、意匠法に規定する意匠登録を受ける権利、商標法に規定する商標登録出願により生じた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1FC887C5" w14:textId="77777777" w:rsidR="000004D9" w:rsidRPr="000004D9" w:rsidRDefault="000004D9" w:rsidP="000004D9">
      <w:pPr>
        <w:ind w:leftChars="200" w:left="690" w:hangingChars="100" w:hanging="210"/>
        <w:rPr>
          <w:rFonts w:ascii="Century" w:hAnsi="Century" w:cs="Times New Roman"/>
          <w:sz w:val="21"/>
        </w:rPr>
      </w:pPr>
      <w:r w:rsidRPr="000004D9">
        <w:rPr>
          <w:rFonts w:ascii="Century" w:hAnsi="Century" w:cs="Times New Roman" w:hint="eastAsia"/>
          <w:sz w:val="21"/>
        </w:rPr>
        <w:t>ハ　著作権法（昭和４５年法律第４８号）に規定するプログラムの著作物及びデータベースの著作物（以下「プログラム等」という。）の著作権並びに外国における上記各権利に相当する権利</w:t>
      </w:r>
    </w:p>
    <w:p w14:paraId="6B0D5772" w14:textId="77777777" w:rsidR="000004D9" w:rsidRPr="000004D9" w:rsidRDefault="000004D9" w:rsidP="000004D9">
      <w:pPr>
        <w:ind w:leftChars="200" w:left="690" w:hangingChars="100" w:hanging="210"/>
        <w:rPr>
          <w:rFonts w:ascii="Century" w:hAnsi="Century" w:cs="Times New Roman"/>
          <w:sz w:val="21"/>
        </w:rPr>
      </w:pPr>
      <w:r w:rsidRPr="000004D9">
        <w:rPr>
          <w:rFonts w:ascii="Century" w:hAnsi="Century" w:cs="Times New Roman" w:hint="eastAsia"/>
          <w:sz w:val="21"/>
        </w:rPr>
        <w:t>ニ　秘匿することが可能な技術情報であって、かつ、財産的価値のあるものの中から、甲乙協議の上、特に指定するもの（以下「ノウハウ」という。）</w:t>
      </w:r>
    </w:p>
    <w:p w14:paraId="79E0AA2B" w14:textId="77777777"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t>三　「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14:paraId="3AED3A45" w14:textId="77777777"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t>四　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14:paraId="39E12C47" w14:textId="77777777" w:rsidR="000004D9" w:rsidRPr="000004D9" w:rsidRDefault="000004D9" w:rsidP="000004D9">
      <w:pPr>
        <w:ind w:left="210" w:hangingChars="100" w:hanging="210"/>
        <w:rPr>
          <w:rFonts w:ascii="Century" w:hAnsi="Century" w:cs="Times New Roman"/>
          <w:sz w:val="21"/>
        </w:rPr>
      </w:pPr>
    </w:p>
    <w:p w14:paraId="0E6C7703" w14:textId="77777777"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lastRenderedPageBreak/>
        <w:t>五　「通常実施権」とは、特許法、実用新案法及び意匠法に規定する通常実施権、商標法に規定する通常使用権、半導体集積回路の回路配置に関する法律及び種苗法に規定する通常利用権、第１項第</w:t>
      </w:r>
      <w:r w:rsidRPr="000004D9">
        <w:rPr>
          <w:rFonts w:ascii="Century" w:hAnsi="Century" w:cs="Times New Roman" w:hint="eastAsia"/>
          <w:sz w:val="21"/>
        </w:rPr>
        <w:t>2</w:t>
      </w:r>
      <w:r w:rsidRPr="000004D9">
        <w:rPr>
          <w:rFonts w:ascii="Century" w:hAnsi="Century" w:cs="Times New Roman" w:hint="eastAsia"/>
          <w:sz w:val="21"/>
        </w:rPr>
        <w:t>号ロに規定する権利の対象となるもの、第１項第</w:t>
      </w:r>
      <w:r w:rsidRPr="000004D9">
        <w:rPr>
          <w:rFonts w:ascii="Century" w:hAnsi="Century" w:cs="Times New Roman" w:hint="eastAsia"/>
          <w:sz w:val="21"/>
        </w:rPr>
        <w:t>2</w:t>
      </w:r>
      <w:r w:rsidRPr="000004D9">
        <w:rPr>
          <w:rFonts w:ascii="Century" w:hAnsi="Century" w:cs="Times New Roman" w:hint="eastAsia"/>
          <w:sz w:val="21"/>
        </w:rPr>
        <w:t>号ハに規定するプログラム等に係る著作権及び第１項第</w:t>
      </w:r>
      <w:r w:rsidRPr="000004D9">
        <w:rPr>
          <w:rFonts w:ascii="Century" w:hAnsi="Century" w:cs="Times New Roman" w:hint="eastAsia"/>
          <w:sz w:val="21"/>
        </w:rPr>
        <w:t>2</w:t>
      </w:r>
      <w:r w:rsidRPr="000004D9">
        <w:rPr>
          <w:rFonts w:ascii="Century" w:hAnsi="Century" w:cs="Times New Roman" w:hint="eastAsia"/>
          <w:sz w:val="21"/>
        </w:rPr>
        <w:t>号二に規定するノウハウについて実施をする権利並びに外国における上記各権利に相当する権利をいう。</w:t>
      </w:r>
    </w:p>
    <w:p w14:paraId="150A2CE6" w14:textId="77777777"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t>六　「独占的通常実施権」とは、通常実施権のうち、当該権利を許諾する者は第三者に実施許諾ができず、当該権利を許諾された者において独占的に実施及び実施許諾できる権利とする。</w:t>
      </w:r>
    </w:p>
    <w:p w14:paraId="426934D1" w14:textId="77777777" w:rsidR="000004D9" w:rsidRPr="000004D9" w:rsidRDefault="000004D9" w:rsidP="000004D9">
      <w:pPr>
        <w:ind w:leftChars="100" w:left="240"/>
        <w:rPr>
          <w:rFonts w:ascii="Century" w:hAnsi="Century" w:cs="Times New Roman"/>
          <w:sz w:val="21"/>
        </w:rPr>
      </w:pPr>
      <w:r w:rsidRPr="000004D9">
        <w:rPr>
          <w:rFonts w:ascii="Century" w:hAnsi="Century" w:cs="Times New Roman" w:hint="eastAsia"/>
          <w:sz w:val="21"/>
        </w:rPr>
        <w:t>七　「専用実施権等」とは、次に掲げるものをいう。</w:t>
      </w:r>
    </w:p>
    <w:p w14:paraId="591C17C8" w14:textId="77777777" w:rsidR="000004D9" w:rsidRPr="000004D9" w:rsidRDefault="000004D9" w:rsidP="000004D9">
      <w:pPr>
        <w:ind w:leftChars="200" w:left="690" w:hangingChars="100" w:hanging="210"/>
        <w:rPr>
          <w:rFonts w:ascii="Century" w:hAnsi="Century" w:cs="Times New Roman"/>
          <w:sz w:val="21"/>
        </w:rPr>
      </w:pPr>
      <w:r w:rsidRPr="000004D9">
        <w:rPr>
          <w:rFonts w:ascii="Century" w:hAnsi="Century" w:cs="Times New Roman" w:hint="eastAsia"/>
          <w:sz w:val="21"/>
        </w:rPr>
        <w:t>イ　特許法に規定する専用実施権、実用新案法に規定する専用実施権、意匠法に規定する専用実施権、商標法に規定する専用使用権</w:t>
      </w:r>
    </w:p>
    <w:p w14:paraId="25C9360A" w14:textId="77777777" w:rsidR="000004D9" w:rsidRPr="000004D9" w:rsidRDefault="000004D9" w:rsidP="000004D9">
      <w:pPr>
        <w:ind w:leftChars="100" w:left="240" w:firstLineChars="100" w:firstLine="210"/>
        <w:rPr>
          <w:rFonts w:ascii="Century" w:hAnsi="Century" w:cs="Times New Roman"/>
          <w:sz w:val="21"/>
        </w:rPr>
      </w:pPr>
      <w:r w:rsidRPr="000004D9">
        <w:rPr>
          <w:rFonts w:ascii="Century" w:hAnsi="Century" w:cs="Times New Roman" w:hint="eastAsia"/>
          <w:sz w:val="21"/>
        </w:rPr>
        <w:t>ロ　半導体集積回路の回路配置に関する法律に規定する専用利用権</w:t>
      </w:r>
    </w:p>
    <w:p w14:paraId="332AE411" w14:textId="77777777" w:rsidR="000004D9" w:rsidRPr="000004D9" w:rsidRDefault="000004D9" w:rsidP="000004D9">
      <w:pPr>
        <w:ind w:leftChars="100" w:left="240" w:firstLineChars="100" w:firstLine="210"/>
        <w:rPr>
          <w:rFonts w:ascii="Century" w:hAnsi="Century" w:cs="Times New Roman"/>
          <w:sz w:val="21"/>
        </w:rPr>
      </w:pPr>
      <w:r w:rsidRPr="000004D9">
        <w:rPr>
          <w:rFonts w:ascii="Century" w:hAnsi="Century" w:cs="Times New Roman" w:hint="eastAsia"/>
          <w:sz w:val="21"/>
        </w:rPr>
        <w:t>ハ　種苗法に規定する専用利用権</w:t>
      </w:r>
    </w:p>
    <w:p w14:paraId="0F7C3021" w14:textId="77777777"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t>八　「研究担当者」とは、本共同研究に参加する者であって、甲又は乙に属する本契約の別表第１に掲げる者及び本契約第４条第２項に該当する者をいう。</w:t>
      </w:r>
    </w:p>
    <w:p w14:paraId="2A4F0E33" w14:textId="77777777"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t>九　「研究協力者」とは、本共同研究に参加する者であって、本契約の別表第１及び本契約第４条第２項記載以外の者をいう。</w:t>
      </w:r>
    </w:p>
    <w:p w14:paraId="35E07473"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（共同研究の題目等）</w:t>
      </w:r>
    </w:p>
    <w:p w14:paraId="7EE022E9"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第２条　甲及び乙は、次の共同研究（以下「本共同研究」という。）を実施するものとする。</w:t>
      </w:r>
    </w:p>
    <w:p w14:paraId="77A83B41" w14:textId="77777777" w:rsidR="000004D9" w:rsidRPr="000004D9" w:rsidRDefault="000004D9" w:rsidP="000004D9">
      <w:pPr>
        <w:ind w:left="210" w:hangingChars="100" w:hanging="210"/>
        <w:rPr>
          <w:rFonts w:ascii="Century" w:hAnsi="Century" w:cs="Times New Roman"/>
          <w:sz w:val="21"/>
          <w:lang w:eastAsia="zh-TW"/>
        </w:rPr>
      </w:pPr>
      <w:r w:rsidRPr="000004D9">
        <w:rPr>
          <w:rFonts w:ascii="Century" w:hAnsi="Century" w:cs="Times New Roman" w:hint="eastAsia"/>
          <w:sz w:val="21"/>
        </w:rPr>
        <w:t xml:space="preserve">   </w:t>
      </w:r>
      <w:r w:rsidRPr="000004D9">
        <w:rPr>
          <w:rFonts w:ascii="Century" w:hAnsi="Century" w:cs="Times New Roman" w:hint="eastAsia"/>
          <w:sz w:val="21"/>
          <w:lang w:eastAsia="zh-TW"/>
        </w:rPr>
        <w:t xml:space="preserve">(1) </w:t>
      </w:r>
      <w:r w:rsidRPr="000004D9">
        <w:rPr>
          <w:rFonts w:ascii="Century" w:hAnsi="Century" w:cs="Times New Roman" w:hint="eastAsia"/>
          <w:sz w:val="21"/>
          <w:lang w:eastAsia="zh-TW"/>
        </w:rPr>
        <w:t xml:space="preserve">研究題目　　</w:t>
      </w:r>
    </w:p>
    <w:p w14:paraId="0BF61B23" w14:textId="77777777" w:rsidR="000004D9" w:rsidRPr="000004D9" w:rsidRDefault="000004D9" w:rsidP="000004D9">
      <w:pPr>
        <w:ind w:left="210" w:hangingChars="100" w:hanging="210"/>
        <w:rPr>
          <w:rFonts w:ascii="Century" w:hAnsi="Century" w:cs="Times New Roman"/>
          <w:sz w:val="21"/>
          <w:lang w:eastAsia="zh-TW"/>
        </w:rPr>
      </w:pPr>
      <w:r w:rsidRPr="000004D9">
        <w:rPr>
          <w:rFonts w:ascii="Century" w:hAnsi="Century" w:cs="Times New Roman" w:hint="eastAsia"/>
          <w:sz w:val="21"/>
          <w:lang w:eastAsia="zh-TW"/>
        </w:rPr>
        <w:t xml:space="preserve">   (2) </w:t>
      </w:r>
      <w:r w:rsidRPr="000004D9">
        <w:rPr>
          <w:rFonts w:ascii="Century" w:hAnsi="Century" w:cs="Times New Roman" w:hint="eastAsia"/>
          <w:sz w:val="21"/>
          <w:lang w:eastAsia="zh-TW"/>
        </w:rPr>
        <w:t xml:space="preserve">研究目的　　</w:t>
      </w:r>
    </w:p>
    <w:p w14:paraId="7B7BBE31"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lang w:eastAsia="zh-TW"/>
        </w:rPr>
        <w:t xml:space="preserve">　</w:t>
      </w:r>
      <w:r w:rsidRPr="000004D9">
        <w:rPr>
          <w:rFonts w:ascii="Century" w:hAnsi="Century" w:cs="Times New Roman" w:hint="eastAsia"/>
          <w:sz w:val="21"/>
          <w:lang w:eastAsia="zh-TW"/>
        </w:rPr>
        <w:t xml:space="preserve"> </w:t>
      </w:r>
      <w:r w:rsidRPr="000004D9">
        <w:rPr>
          <w:rFonts w:ascii="Century" w:hAnsi="Century" w:cs="Times New Roman" w:hint="eastAsia"/>
          <w:sz w:val="21"/>
        </w:rPr>
        <w:t xml:space="preserve">(3) </w:t>
      </w:r>
      <w:r w:rsidRPr="000004D9">
        <w:rPr>
          <w:rFonts w:ascii="Century" w:hAnsi="Century" w:cs="Times New Roman" w:hint="eastAsia"/>
          <w:sz w:val="21"/>
        </w:rPr>
        <w:t>研究分担　　（別表第１のとおり）</w:t>
      </w:r>
    </w:p>
    <w:p w14:paraId="553C4BA5"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 xml:space="preserve">   (4) </w:t>
      </w:r>
      <w:r w:rsidRPr="000004D9">
        <w:rPr>
          <w:rFonts w:ascii="Century" w:hAnsi="Century" w:cs="Times New Roman" w:hint="eastAsia"/>
          <w:sz w:val="21"/>
        </w:rPr>
        <w:t>研究実施場所（別表第３及び別表第４のとおり）</w:t>
      </w:r>
    </w:p>
    <w:p w14:paraId="052EDDE0"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（研究期間）</w:t>
      </w:r>
    </w:p>
    <w:p w14:paraId="7202812F"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第３条　本共同研究の研究期間は、契約締結日から令和　　年　　月　　日までとする。</w:t>
      </w:r>
    </w:p>
    <w:p w14:paraId="6522EBB9"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（共同研究に従事する者）</w:t>
      </w:r>
    </w:p>
    <w:p w14:paraId="07B9F79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第４条　甲及び乙は、それぞれ別表第１に掲げる者を研究担当者として参加させるものとする。</w:t>
      </w:r>
    </w:p>
    <w:p w14:paraId="045C3E77"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甲及び乙は、甲又は乙に属する者を新たに研究担当者として参加させようとするときはあらかじめ相手方に書面により通知するものとする。</w:t>
      </w:r>
    </w:p>
    <w:p w14:paraId="61D5103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（実績報告書の作成）</w:t>
      </w:r>
    </w:p>
    <w:p w14:paraId="45DB84D7"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第５条　甲及び乙は、双方協力して、本共同研究の実施期間中に得られた研究成果についての報告書（以下「実績報告書」という。）を、本共同研究完了後速やかにとりまとめるものとする。</w:t>
      </w:r>
    </w:p>
    <w:p w14:paraId="1183FFCE"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（ノウハウの指定）</w:t>
      </w:r>
    </w:p>
    <w:p w14:paraId="0FF9313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第６条　甲及び乙は、協議の上、実績報告書に記載された研究成果のうち、ノウハウに該当するものについて、速やかに指定するものとする。</w:t>
      </w:r>
    </w:p>
    <w:p w14:paraId="65E0F6D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ノウハウの指定に当たっては、秘匿すべき期間を明示するものとする。</w:t>
      </w:r>
    </w:p>
    <w:p w14:paraId="026AB8B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前項の秘匿すべき期間は、甲乙協議の上、決定するものとし、原則として、本共同研究完了の翌日から起算して３年間とする。ただし、指定後において必要があるときは、甲乙協議の上、秘匿すべき期間を延長し、又は短縮することができる。</w:t>
      </w:r>
    </w:p>
    <w:p w14:paraId="533C8B0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（研究経費の負担）</w:t>
      </w:r>
    </w:p>
    <w:p w14:paraId="54ADBFB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第７条　甲及び乙は、それぞれ別表第２に掲げる研究経費を負担するものとする。</w:t>
      </w:r>
    </w:p>
    <w:p w14:paraId="28A0C73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（研究経費の納付）</w:t>
      </w:r>
    </w:p>
    <w:p w14:paraId="3B076CDC"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第８条　乙は、別表第２に掲げる研究経費のうち研究料及び直接経費等を甲の発する請求書により、契約締結日が属する月の翌月末までに納付しなければならない。</w:t>
      </w:r>
    </w:p>
    <w:p w14:paraId="26E812A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乙は所定の納付期限までに前項の研究料及び直接経費等を納付しないときは、納付期限の翌日から納付の日までの日数に応じ、その未納額に年３％の割合で計算した延滞金を納付しなければならない。</w:t>
      </w:r>
    </w:p>
    <w:p w14:paraId="301F9B1B"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（経理）</w:t>
      </w:r>
    </w:p>
    <w:p w14:paraId="478E34DF"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第９条　前条の研究経費の経理は甲が行う。ただし、乙は本契約に関する経理書類の閲覧を甲に申し出ることができる。甲は乙からの閲覧の申し出があった場合、これに応じなければならない。</w:t>
      </w:r>
    </w:p>
    <w:p w14:paraId="358F3597"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（研究経費により取得した設備等の帰属）</w:t>
      </w:r>
    </w:p>
    <w:p w14:paraId="5207AEE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第１０条　別表第２に掲げる研究経費により取得した設備等は、甲に帰属するものとする。</w:t>
      </w:r>
    </w:p>
    <w:p w14:paraId="0BCCE37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（施設・設備の提供等）</w:t>
      </w:r>
    </w:p>
    <w:p w14:paraId="4E3E9A5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第１１条　甲は、別表第３に掲げる甲に係る施設・設備を本共同研究の用に供するものとする。</w:t>
      </w:r>
    </w:p>
    <w:p w14:paraId="52B36367"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は、本共同研究の用に供するため、乙から別表第３に掲げる乙の所有に係る設備を乙の同意を得て無償で受け入れ、共同で使用するものとする。なお、甲は乙から受入れた設備について、その据付完了の時から返還に係る作業が開始される時まで善良なる管理者の注意義務をもってその保管にあたらなければならない。</w:t>
      </w:r>
    </w:p>
    <w:p w14:paraId="46F94CEB"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前項に規定する設備の搬入及び据付けに要する経費は、乙の負担とする。</w:t>
      </w:r>
    </w:p>
    <w:p w14:paraId="6508BFCA"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４　乙は別表第４に掲げる乙に係る施設・設備を本共同研究の用に供するものとする。</w:t>
      </w:r>
    </w:p>
    <w:p w14:paraId="1BB2A23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（研究の中止又は期間の延長）</w:t>
      </w:r>
    </w:p>
    <w:p w14:paraId="2F05FF2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第１２条　天災その他研究遂行上やむを得ない事由があるときは、甲乙協議の上本共同研究を中止し、又は研究期間を延長することができる。この場合において、甲又は乙はその責を負わないものとする。</w:t>
      </w:r>
    </w:p>
    <w:p w14:paraId="141A7FF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（研究の完了又は中止等に伴う研究経費等の取扱い）</w:t>
      </w:r>
    </w:p>
    <w:p w14:paraId="57AB154B"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第１３条　本共同研究を完了し、又は前条の規定により、中止した場合において、第８条第１項の規定により納付された研究経費（研究料を除く。）の額に不用が生じた場合は、乙は甲に不用となった額の返還を請求できる。甲は乙からの返還請求があった場合、これに応じなければならない。</w:t>
      </w:r>
    </w:p>
    <w:p w14:paraId="595CC8CB" w14:textId="77777777" w:rsidR="000004D9" w:rsidRPr="000004D9" w:rsidRDefault="000004D9" w:rsidP="000004D9">
      <w:pPr>
        <w:ind w:left="210" w:hangingChars="100" w:hanging="210"/>
        <w:rPr>
          <w:rFonts w:ascii="Century" w:hAnsi="Century" w:cs="Times New Roman"/>
          <w:sz w:val="21"/>
        </w:rPr>
      </w:pPr>
    </w:p>
    <w:p w14:paraId="578FF8D3"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は、研究期間の延長により納付された研究経費に不足を生じるおそれが発生した場合には、直ちに乙に書面により通知するものとする。この場合において、乙は甲と協議の上、不足する研究経費を負担するかどうかを決定するものとする。</w:t>
      </w:r>
    </w:p>
    <w:p w14:paraId="494991C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甲は、本共同研究を完了し、又は前条の規定により、中止したときには、第１１条第２項の規定により乙から受入れた設備を研究の完了又は中止の時点の状態で乙に返還するものとする。この場合において、撤去及び搬出に要する経費は、乙の負担とする。</w:t>
      </w:r>
    </w:p>
    <w:p w14:paraId="2669E140"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（知的財産権の出願等）</w:t>
      </w:r>
    </w:p>
    <w:p w14:paraId="46F30DF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第１４条　甲及び乙は、本共同研究の実施に伴い発明等が生じた場合には、速やかに相互に通報しなければならない。</w:t>
      </w:r>
    </w:p>
    <w:p w14:paraId="756AD181"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又は乙はそれぞれ、甲又は乙に属する研究担当者が本共同研究の結果、単独で発明等を行ったときは、これをなした研究担当者の所属する甲又は乙の単独所有とし、あらかじめ相手方の確認を得た上で単独で出願等の手続きを行うものとする。なお、出願等の手続き及び権利保全に要する費用（以下「出願等費用」という。）は、出願等を行おうとする者が負担するものとする。</w:t>
      </w:r>
    </w:p>
    <w:p w14:paraId="1DF444D7"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甲及び乙は、甲に属する研究担当者及び乙に属する研究担当者が本共同研究の結果、共同で発明等を行ったときは、甲乙共有とし、当該発明等に係る出願等を行おうとするときは、当該知的財産権に係る甲及び乙の持分を協議して定めた上で、別途締結する共同出願等契約にしたがって共同して出願等を行うものとする。この場合、当該共有に係る発明等の出願等費用の負担について、共有する甲及び乙が協議するものとし、詳細は当該共同出願等契約にて定める。なお乙は、共同出願等契約を締結する際に、独占的通常実施権か通常実施権のどちらかを選択するものとし、独占的通常実施権を選択する場合には、乙は、出願等費用を全額負担するものとする。また、通常実施権を選択した場合には、甲は、乙の同意なく、第三者に通常実施権を与えることができるものとする。</w:t>
      </w:r>
    </w:p>
    <w:p w14:paraId="3F01B310"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４　甲及び乙は、本共同研究の実施により得られる知的財産権（著作権及びノウハウを除く。）の自己の持分の全部又は一部を相手方に譲渡することができるものとする。</w:t>
      </w:r>
    </w:p>
    <w:p w14:paraId="3F3F472D"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５　乙は、本共同研究の結果生じた発明等が甲に属する研究担当者と乙とが共有することとなった場合（甲が承継しない場合）の知的財産権（著作権及びノウハウを除く。）の出願等について、当該甲に属する研究担当者と協議の上、別途定めるものとする。</w:t>
      </w:r>
    </w:p>
    <w:p w14:paraId="799A656E"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（外国出願）</w:t>
      </w:r>
    </w:p>
    <w:p w14:paraId="3332363B"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第１５条　前条の規定は、外国における知的財産権（著作権及びノウハウを除く。）についても適用する。</w:t>
      </w:r>
    </w:p>
    <w:p w14:paraId="2857464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（独占的実施）</w:t>
      </w:r>
    </w:p>
    <w:p w14:paraId="3730119F"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第１６条　甲は、本共同研究の結果生じた発明等であって第１４条第２項の規定により甲に承継された知的財産権（以下「甲の知的財産権」という。）を、教育又は研究目的で実施する場合を除き実施しない。甲は、乙から独占的に実施したい旨の通知があった場合には、独占的に実施させることを許諾する。その際には、別途再実施権付の独占的実施許諾契約を締結する。なおその独占的実施許諾期間については、原則として独占的実施許諾契約締結日より３年間とする。</w:t>
      </w:r>
    </w:p>
    <w:p w14:paraId="4A20D5F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甲は、本共同研究の結果生じた発明等であって、第１４条第</w:t>
      </w:r>
      <w:r w:rsidRPr="000004D9">
        <w:rPr>
          <w:rFonts w:ascii="Century" w:hAnsi="Century" w:cs="Times New Roman" w:hint="eastAsia"/>
          <w:sz w:val="21"/>
        </w:rPr>
        <w:t>3</w:t>
      </w:r>
      <w:r w:rsidRPr="000004D9">
        <w:rPr>
          <w:rFonts w:ascii="Century" w:hAnsi="Century" w:cs="Times New Roman" w:hint="eastAsia"/>
          <w:sz w:val="21"/>
        </w:rPr>
        <w:t>項の規定により、甲及び乙の共有とされた知的財産権（以下「共有に係る知的財産権」という。）を、教育又は研究目的で実施する場合を除き実施しない。甲は、共有に係る知的財産権を出願等する際に、乙から第１４条第</w:t>
      </w:r>
      <w:r w:rsidRPr="000004D9">
        <w:rPr>
          <w:rFonts w:ascii="Century" w:hAnsi="Century" w:cs="Times New Roman" w:hint="eastAsia"/>
          <w:sz w:val="21"/>
        </w:rPr>
        <w:t>3</w:t>
      </w:r>
      <w:r w:rsidRPr="000004D9">
        <w:rPr>
          <w:rFonts w:ascii="Century" w:hAnsi="Century" w:cs="Times New Roman" w:hint="eastAsia"/>
          <w:sz w:val="21"/>
        </w:rPr>
        <w:t>項なお書きに基づき、独占的に実施したい旨の通知があった場合には、当該知的財産権の出願日等より５年間独占的に実施させる。その際には、別途再実施権付の独占的実施契約を締結する。</w:t>
      </w:r>
    </w:p>
    <w:p w14:paraId="68BCDFA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甲は、乙から前２項に規定する独占的に実施させる期間（以下「独占的実施期間」という。）を更新したい旨の申し出があった場合には、乙の意見を聴取の上、独占的実施期間の延長することができるものとする。この場合、延長する期間については、甲乙協議の上、定めるものとする。</w:t>
      </w:r>
    </w:p>
    <w:p w14:paraId="30DC3C91" w14:textId="59A19675"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w:t>
      </w:r>
      <w:r w:rsidR="00A65D11">
        <w:rPr>
          <w:rFonts w:ascii="Century" w:hAnsi="Century" w:cs="Times New Roman" w:hint="eastAsia"/>
          <w:sz w:val="21"/>
        </w:rPr>
        <w:t>第三者</w:t>
      </w:r>
      <w:r w:rsidRPr="000004D9">
        <w:rPr>
          <w:rFonts w:ascii="Century" w:hAnsi="Century" w:cs="Times New Roman" w:hint="eastAsia"/>
          <w:sz w:val="21"/>
        </w:rPr>
        <w:t>に対する実施の許諾）</w:t>
      </w:r>
    </w:p>
    <w:p w14:paraId="0C0C640A" w14:textId="6400C7D2"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第１７条　甲は、甲の知的財産権及び共有に係る知的財産権について、乙と独占的実施契約を締結している場合は、第三者に対して、その実施を許諾することができない。ただし、</w:t>
      </w:r>
      <w:r w:rsidR="00A65D11">
        <w:rPr>
          <w:rFonts w:ascii="Century" w:hAnsi="Century" w:cs="Times New Roman" w:hint="eastAsia"/>
          <w:sz w:val="21"/>
        </w:rPr>
        <w:t>第三者</w:t>
      </w:r>
      <w:r w:rsidRPr="000004D9">
        <w:rPr>
          <w:rFonts w:ascii="Century" w:hAnsi="Century" w:cs="Times New Roman" w:hint="eastAsia"/>
          <w:sz w:val="21"/>
        </w:rPr>
        <w:t>より希望のあった甲の知的財産権及び共有に係る知的財産権について、甲が乙と独占的実施契約を締結していない場合には、その限りでない。</w:t>
      </w:r>
    </w:p>
    <w:p w14:paraId="5266938C" w14:textId="57B27F3F"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甲は、乙が甲の知的財産権を、独占的実施期間中その第２年次以降において正当な理由なく実施しないときは、乙の意見を聴取の上、独占権を非独占権に変更し、</w:t>
      </w:r>
      <w:r w:rsidR="00A65D11">
        <w:rPr>
          <w:rFonts w:ascii="Century" w:hAnsi="Century" w:cs="Times New Roman" w:hint="eastAsia"/>
          <w:sz w:val="21"/>
        </w:rPr>
        <w:t>第三者</w:t>
      </w:r>
      <w:r w:rsidRPr="000004D9">
        <w:rPr>
          <w:rFonts w:ascii="Century" w:hAnsi="Century" w:cs="Times New Roman" w:hint="eastAsia"/>
          <w:sz w:val="21"/>
        </w:rPr>
        <w:t>に対し当該知的財産権の実施を許諾することができるものとする。</w:t>
      </w:r>
    </w:p>
    <w:p w14:paraId="44373960"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前項の規定は、乙が共有に係る知的財産権を、独占的実施契約締結日から起算して２年以内に正当な理由なく実施しない場合について準用する。</w:t>
      </w:r>
    </w:p>
    <w:p w14:paraId="15A0F7B6"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（実施料）</w:t>
      </w:r>
    </w:p>
    <w:p w14:paraId="5B4BC0CE"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第１８条　乙は、甲の知的財産権を実施しようとする場合、もしくは、共有に係る知的財産権を実施しようとする場合については、別に実施契約で定める実施料を甲に支払わなければならない。</w:t>
      </w:r>
    </w:p>
    <w:p w14:paraId="043087D0" w14:textId="1F39BFF8"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甲及び乙は、共有に係る知的財産権を</w:t>
      </w:r>
      <w:r w:rsidR="00A65D11">
        <w:rPr>
          <w:rFonts w:ascii="Century" w:hAnsi="Century" w:cs="Times New Roman" w:hint="eastAsia"/>
          <w:sz w:val="21"/>
        </w:rPr>
        <w:t>第三者</w:t>
      </w:r>
      <w:r w:rsidRPr="000004D9">
        <w:rPr>
          <w:rFonts w:ascii="Century" w:hAnsi="Century" w:cs="Times New Roman" w:hint="eastAsia"/>
          <w:sz w:val="21"/>
        </w:rPr>
        <w:t>に実施させた場合、当該知的財産権に係る甲及び乙の持分に応じて、実施料をそれぞれに配分するものとする。</w:t>
      </w:r>
    </w:p>
    <w:p w14:paraId="54D6FC65"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（情報交換）</w:t>
      </w:r>
    </w:p>
    <w:p w14:paraId="569D939E"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第１９条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763507EF"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提供された資料は、本共同研究完了後又は本共同研究中止後、相手方に返還するものとする。</w:t>
      </w:r>
    </w:p>
    <w:p w14:paraId="6B7E5F79"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（秘密の保持）</w:t>
      </w:r>
    </w:p>
    <w:p w14:paraId="6A218457"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第２０条　甲及び乙は、本共同研究の実施に当たり、開示若しくは提供を受け又は相手方より知得した技術上及び営業上の情報であって、次のいずれかに該当する情報（以下「秘密情報」という。）について、別表第１の研究担当者及び関係者（甲乙の役員及び知る必要のある従業員等をいう。）以外に開示、提供又は漏洩してはならない。</w:t>
      </w:r>
    </w:p>
    <w:p w14:paraId="22DEE04A"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一　提供の際に相手方より秘密である旨の表示がなされた情報</w:t>
      </w:r>
    </w:p>
    <w:p w14:paraId="5B4F32D3"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二　口頭又は視覚により開示された情報にあっては、開示の際に秘密である旨を告知し、かつ開示日から３０日以内に当該情報の内容、開示場所、開示者、受領者、開示日時等を甲乙間で文書により確認した情報</w:t>
      </w:r>
    </w:p>
    <w:p w14:paraId="085DAE7C"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前項の規定にかかわらず、次のいずれかに該当する情報については、秘密情報に該当しないものとする。</w:t>
      </w:r>
    </w:p>
    <w:p w14:paraId="0CFB78C2"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一　開示を受け又は知得した際、既に自己が保有していたことを証明できる情報</w:t>
      </w:r>
    </w:p>
    <w:p w14:paraId="26545650"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二　開示を受け又は知得した際、既に公知となっている情報</w:t>
      </w:r>
    </w:p>
    <w:p w14:paraId="0C7FF882"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三　開示を受け又は知得した後、自己の責めによらずに公知となった情報</w:t>
      </w:r>
    </w:p>
    <w:p w14:paraId="246D449B"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四　正当な権原を有する第三者から適法に取得したことを証明できる内容</w:t>
      </w:r>
    </w:p>
    <w:p w14:paraId="0EEDBCB0"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五　相手方から開示された情報によることなく独自に開発・取得していたことを証明できる情報</w:t>
      </w:r>
    </w:p>
    <w:p w14:paraId="516C5F43"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六　書面により事前に相手方の同意を得たもの</w:t>
      </w:r>
    </w:p>
    <w:p w14:paraId="458F7770"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甲及び乙は、秘密情報を本共同研究以外の目的に使用してはならない。ただし、書面により事前に相手方の同意を得た場合はこの限りではない。</w:t>
      </w:r>
    </w:p>
    <w:p w14:paraId="2BE5E55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４　前３項の有効期間は、第３条の本共同研究開始の日から研究完了後（又は研究中止後）３年間とする。ただし、甲乙協議の上、この期間を延長し、又は短縮することができるものとする。</w:t>
      </w:r>
    </w:p>
    <w:p w14:paraId="2D9B4844" w14:textId="1891D9F5"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（研究成果の</w:t>
      </w:r>
      <w:r w:rsidR="00083186">
        <w:rPr>
          <w:rFonts w:ascii="Century" w:hAnsi="Century" w:cs="Times New Roman" w:hint="eastAsia"/>
          <w:sz w:val="21"/>
        </w:rPr>
        <w:t>公表の</w:t>
      </w:r>
      <w:r w:rsidRPr="000004D9">
        <w:rPr>
          <w:rFonts w:ascii="Century" w:hAnsi="Century" w:cs="Times New Roman" w:hint="eastAsia"/>
          <w:sz w:val="21"/>
        </w:rPr>
        <w:t>取扱い）</w:t>
      </w:r>
    </w:p>
    <w:p w14:paraId="39302B80"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第２１条　甲及び乙は、本共同研究完了の翌日から起算し２ヶ月以降、本共同研究によって得られた研究成果について、前条で規定する秘密保持の義務を遵守した上で開示、発表又は公開すること（以下「研究成果の公表等」という。）ができるものとする。ただし、研究成果の公表等という社会的使命を踏まえ、相手方の同意を得た場合は、研究成果の公表等の時期を早めることができるものとする。なお、いかなる場合であっても、相手方の同意なく、ノウハウを開示してはならない。</w:t>
      </w:r>
    </w:p>
    <w:p w14:paraId="08019C5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前項の場合、甲又は乙（以下本条において「公表希望当事者」という。）は、研究成果の公表等を行おうとする日の３１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40D6F94A"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通知を受けた相手方は、前項の通知の内容に、研究成果の公表等が将来期待される利益を侵害するおそれがあると判断されるときは、当該通知受理後２４日以内に開示、発表又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おそれがあると判断される部分については、相手方の同意なく、公表してはならない。ただし、相手方は、正当な理由なく、かかる同意を拒んではならない。</w:t>
      </w:r>
    </w:p>
    <w:p w14:paraId="12265D4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４　第２項の通知をしなければならない期間は、本共同研究完了の翌日から起算して３年間とする。ただし、甲乙協議の上、この期間を延長し、又は短縮することができるものとする。</w:t>
      </w:r>
    </w:p>
    <w:p w14:paraId="64D46A7E"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（研究協力者の参加等）</w:t>
      </w:r>
    </w:p>
    <w:p w14:paraId="4406427C"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第２２条　甲乙のいずれかが、本共同研究の遂行上、研究担当者以外の者の参加又は協力を得ることが必要と認めた場合、相手方の同意を得た上で、当該研究担当者以外の者を研究協力者として本共同研究に参加させることができる。</w:t>
      </w:r>
    </w:p>
    <w:p w14:paraId="3F31594D"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研究担当者以外の者が研究協力者となるに当たっては、当該研究担当者以外の者を研究協力者に加えるよう相手方に同意を求めた甲又は乙は、研究協力者となる者に本契約内容を遵守させなければならない。</w:t>
      </w:r>
    </w:p>
    <w:p w14:paraId="633BB909"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研究協力者が本共同研究の結果、発明等を行った場合は、第１４条の規定を準用するものとする。</w:t>
      </w:r>
    </w:p>
    <w:p w14:paraId="053674DA"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（契約の解除）</w:t>
      </w:r>
    </w:p>
    <w:p w14:paraId="152D75DC"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第２３条　甲は、乙が第８条第１項に規定する直接経費等を所定の納付期限までに納付しないときは、本契約を解除することができる。</w:t>
      </w:r>
    </w:p>
    <w:p w14:paraId="0C0F4846"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甲及び乙は、次の各号のいずれかに該当し、催告後７日以内に是正されないときは本契約を解除することができるものとする。</w:t>
      </w:r>
    </w:p>
    <w:p w14:paraId="4154669E"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一　相手方が本契約の履行に関し、不正又は不当の行為をしたとき</w:t>
      </w:r>
    </w:p>
    <w:p w14:paraId="5DF19649"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二　相手方が本契約に違反したとき</w:t>
      </w:r>
    </w:p>
    <w:p w14:paraId="181F5506"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（損害賠償）</w:t>
      </w:r>
    </w:p>
    <w:p w14:paraId="050D8D3E"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第２４条　甲又は乙は、前条に掲げる事由及び故意又は重大な過失によって相手方に損害を与えたときには、その損害を賠償しなければならない。</w:t>
      </w:r>
    </w:p>
    <w:p w14:paraId="73F030A1"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（契約の有効期間）</w:t>
      </w:r>
    </w:p>
    <w:p w14:paraId="608677AA"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第２５条　本契約の有効期間は、第３条に定める期間とする。</w:t>
      </w:r>
    </w:p>
    <w:p w14:paraId="21A9933F"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本契約の失効後も、第５条及び第６条、第１３条から第２２条、第２４条及び第２７条の規定は、当該条項に定める期間又は対象事項が全て消滅するまで有効に存続する。</w:t>
      </w:r>
    </w:p>
    <w:p w14:paraId="01828D3D"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（協議）</w:t>
      </w:r>
    </w:p>
    <w:p w14:paraId="08711D3A"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第２６条　本契約に定めのない事項について、これを定める必要があるときは、甲乙協議の上、定めるものとする。</w:t>
      </w:r>
    </w:p>
    <w:p w14:paraId="767AF92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（裁判管轄）</w:t>
      </w:r>
    </w:p>
    <w:p w14:paraId="66B57CFC" w14:textId="77777777" w:rsid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第２７条　本契約に関する訴えは、甲の所在地を管轄する佐賀地方裁判所の管轄に属する。</w:t>
      </w:r>
    </w:p>
    <w:p w14:paraId="5B88C51C" w14:textId="7B9E6945" w:rsidR="00D14306" w:rsidRDefault="00D14306" w:rsidP="000004D9">
      <w:pPr>
        <w:ind w:left="210" w:hangingChars="100" w:hanging="210"/>
        <w:rPr>
          <w:rFonts w:ascii="Century" w:hAnsi="Century" w:cs="Times New Roman"/>
          <w:sz w:val="21"/>
        </w:rPr>
      </w:pPr>
    </w:p>
    <w:p w14:paraId="07396B7D" w14:textId="77777777" w:rsidR="00BC55C7" w:rsidRDefault="00BC55C7" w:rsidP="000004D9">
      <w:pPr>
        <w:ind w:left="210" w:hangingChars="100" w:hanging="210"/>
        <w:rPr>
          <w:rFonts w:ascii="Century" w:hAnsi="Century" w:cs="Times New Roman"/>
          <w:sz w:val="21"/>
        </w:rPr>
      </w:pPr>
    </w:p>
    <w:p w14:paraId="28FE9CCA" w14:textId="77777777" w:rsidR="00D14306" w:rsidRDefault="00D14306" w:rsidP="000004D9">
      <w:pPr>
        <w:ind w:left="210" w:hangingChars="100" w:hanging="210"/>
        <w:rPr>
          <w:rFonts w:ascii="Century" w:hAnsi="Century" w:cs="Times New Roman"/>
          <w:sz w:val="21"/>
        </w:rPr>
      </w:pPr>
    </w:p>
    <w:p w14:paraId="4AD1AE26" w14:textId="77777777" w:rsidR="00D14306" w:rsidRDefault="00D14306" w:rsidP="000004D9">
      <w:pPr>
        <w:ind w:left="210" w:hangingChars="100" w:hanging="210"/>
        <w:rPr>
          <w:rFonts w:ascii="Century" w:hAnsi="Century" w:cs="Times New Roman"/>
          <w:sz w:val="21"/>
        </w:rPr>
      </w:pPr>
    </w:p>
    <w:p w14:paraId="6912CD8E" w14:textId="77777777" w:rsidR="00D14306" w:rsidRPr="000004D9" w:rsidRDefault="00D14306" w:rsidP="000004D9">
      <w:pPr>
        <w:ind w:left="210" w:hangingChars="100" w:hanging="210"/>
        <w:rPr>
          <w:rFonts w:ascii="Century" w:hAnsi="Century" w:cs="Times New Roman"/>
          <w:sz w:val="21"/>
        </w:rPr>
      </w:pPr>
    </w:p>
    <w:p w14:paraId="1164B40E" w14:textId="77777777" w:rsidR="00D14306" w:rsidRDefault="000004D9" w:rsidP="00D14306">
      <w:pPr>
        <w:ind w:left="210" w:hangingChars="100" w:hanging="210"/>
        <w:rPr>
          <w:rFonts w:ascii="Century" w:hAnsi="Century" w:cs="Times New Roman"/>
          <w:sz w:val="21"/>
        </w:rPr>
      </w:pPr>
      <w:r w:rsidRPr="000004D9">
        <w:rPr>
          <w:rFonts w:ascii="Century" w:hAnsi="Century" w:cs="Times New Roman"/>
          <w:sz w:val="21"/>
        </w:rPr>
        <w:t> </w:t>
      </w:r>
    </w:p>
    <w:p w14:paraId="5F5C2D0A" w14:textId="77777777" w:rsidR="00507E29" w:rsidRPr="000004D9" w:rsidRDefault="000004D9" w:rsidP="00D14306">
      <w:pPr>
        <w:ind w:left="210" w:hangingChars="100" w:hanging="210"/>
        <w:rPr>
          <w:sz w:val="21"/>
          <w:szCs w:val="21"/>
        </w:rPr>
      </w:pPr>
      <w:r w:rsidRPr="000004D9">
        <w:rPr>
          <w:rFonts w:ascii="Century" w:hAnsi="Century" w:cs="Times New Roman" w:hint="eastAsia"/>
          <w:sz w:val="21"/>
        </w:rPr>
        <w:t xml:space="preserve">　本契約の締結を証するため、本契約書２通を作成し、甲、乙それぞれ１通を保管するものとする。</w:t>
      </w:r>
    </w:p>
    <w:p w14:paraId="6E38BC0F" w14:textId="77777777" w:rsidR="00507E29" w:rsidRPr="000004D9" w:rsidRDefault="00507E29" w:rsidP="000672EC">
      <w:pPr>
        <w:rPr>
          <w:sz w:val="21"/>
          <w:szCs w:val="21"/>
        </w:rPr>
      </w:pPr>
    </w:p>
    <w:p w14:paraId="11938D14" w14:textId="77777777" w:rsidR="00507E29" w:rsidRPr="00CB6D93" w:rsidRDefault="00111D51" w:rsidP="000672EC">
      <w:pPr>
        <w:rPr>
          <w:sz w:val="21"/>
          <w:szCs w:val="21"/>
        </w:rPr>
      </w:pPr>
      <w:r w:rsidRPr="000004D9">
        <w:rPr>
          <w:rFonts w:hint="eastAsia"/>
          <w:sz w:val="21"/>
          <w:szCs w:val="21"/>
        </w:rPr>
        <w:t xml:space="preserve">　　令和</w:t>
      </w:r>
      <w:r w:rsidR="00507E29" w:rsidRPr="000004D9">
        <w:rPr>
          <w:rFonts w:hint="eastAsia"/>
          <w:sz w:val="21"/>
          <w:szCs w:val="21"/>
        </w:rPr>
        <w:t xml:space="preserve">　　年　　月　　日</w:t>
      </w:r>
    </w:p>
    <w:p w14:paraId="6497F508" w14:textId="77777777" w:rsidR="00507E29" w:rsidRPr="00CB6D93" w:rsidRDefault="00507E29" w:rsidP="000672EC">
      <w:pPr>
        <w:rPr>
          <w:sz w:val="21"/>
          <w:szCs w:val="21"/>
        </w:rPr>
      </w:pPr>
    </w:p>
    <w:p w14:paraId="34A019A9" w14:textId="77777777" w:rsidR="00507E29" w:rsidRPr="00CB6D93" w:rsidRDefault="00507E29" w:rsidP="000672EC">
      <w:pPr>
        <w:rPr>
          <w:sz w:val="21"/>
          <w:szCs w:val="21"/>
        </w:rPr>
      </w:pPr>
    </w:p>
    <w:p w14:paraId="7D05357E" w14:textId="77777777" w:rsidR="00507E29" w:rsidRPr="00CB6D93" w:rsidRDefault="00507E29" w:rsidP="000672EC">
      <w:pPr>
        <w:ind w:leftChars="600" w:left="1440"/>
        <w:rPr>
          <w:sz w:val="21"/>
          <w:szCs w:val="21"/>
          <w:lang w:eastAsia="zh-TW"/>
        </w:rPr>
      </w:pPr>
      <w:r w:rsidRPr="00CB6D93">
        <w:rPr>
          <w:sz w:val="21"/>
          <w:szCs w:val="21"/>
          <w:lang w:eastAsia="zh-TW"/>
        </w:rPr>
        <w:t>（甲）　佐賀県佐賀市本庄町１番地</w:t>
      </w:r>
    </w:p>
    <w:p w14:paraId="4BE21F74" w14:textId="77777777" w:rsidR="00507E29" w:rsidRPr="00CB6D93" w:rsidRDefault="00507E29" w:rsidP="000672EC">
      <w:pPr>
        <w:ind w:leftChars="600" w:left="1440"/>
        <w:rPr>
          <w:sz w:val="21"/>
          <w:szCs w:val="21"/>
          <w:lang w:eastAsia="zh-CN"/>
        </w:rPr>
      </w:pPr>
      <w:r w:rsidRPr="00CB6D93">
        <w:rPr>
          <w:rFonts w:hint="eastAsia"/>
          <w:sz w:val="21"/>
          <w:szCs w:val="21"/>
          <w:lang w:eastAsia="zh-TW"/>
        </w:rPr>
        <w:t xml:space="preserve">　　　　</w:t>
      </w:r>
      <w:r w:rsidRPr="00CB6D93">
        <w:rPr>
          <w:rFonts w:hint="eastAsia"/>
          <w:sz w:val="21"/>
          <w:szCs w:val="21"/>
          <w:lang w:eastAsia="zh-CN"/>
        </w:rPr>
        <w:t>国立大学法人佐賀大学</w:t>
      </w:r>
    </w:p>
    <w:p w14:paraId="3CDD8892" w14:textId="77777777" w:rsidR="00507E29" w:rsidRPr="00CB6D93" w:rsidRDefault="00507E29" w:rsidP="000672EC">
      <w:pPr>
        <w:ind w:leftChars="600" w:left="1440"/>
        <w:rPr>
          <w:sz w:val="21"/>
          <w:szCs w:val="21"/>
          <w:lang w:eastAsia="zh-CN"/>
        </w:rPr>
      </w:pPr>
      <w:r w:rsidRPr="00CB6D93">
        <w:rPr>
          <w:rFonts w:hint="eastAsia"/>
          <w:sz w:val="21"/>
          <w:szCs w:val="21"/>
          <w:lang w:eastAsia="zh-CN"/>
        </w:rPr>
        <w:t xml:space="preserve">　　　　学　長　　</w:t>
      </w:r>
      <w:r w:rsidR="00111D51" w:rsidRPr="00111D51">
        <w:rPr>
          <w:rFonts w:hint="eastAsia"/>
          <w:sz w:val="21"/>
          <w:szCs w:val="21"/>
          <w:lang w:eastAsia="zh-CN"/>
        </w:rPr>
        <w:t>兒</w:t>
      </w:r>
      <w:r w:rsidR="00111D51" w:rsidRPr="00111D51">
        <w:rPr>
          <w:sz w:val="21"/>
          <w:szCs w:val="21"/>
          <w:lang w:eastAsia="zh-CN"/>
        </w:rPr>
        <w:t xml:space="preserve"> 玉 　浩 明</w:t>
      </w:r>
    </w:p>
    <w:p w14:paraId="19CD244E" w14:textId="77777777" w:rsidR="00507E29" w:rsidRPr="00CB6D93" w:rsidRDefault="00507E29" w:rsidP="000672EC">
      <w:pPr>
        <w:rPr>
          <w:sz w:val="21"/>
          <w:szCs w:val="21"/>
          <w:lang w:eastAsia="zh-CN"/>
        </w:rPr>
      </w:pPr>
    </w:p>
    <w:p w14:paraId="6DF680F3" w14:textId="77777777" w:rsidR="00507E29" w:rsidRPr="00CB6D93" w:rsidRDefault="00507E29" w:rsidP="000672EC">
      <w:pPr>
        <w:rPr>
          <w:sz w:val="21"/>
          <w:szCs w:val="21"/>
          <w:lang w:eastAsia="zh-CN"/>
        </w:rPr>
      </w:pPr>
    </w:p>
    <w:p w14:paraId="24BDE875" w14:textId="77777777" w:rsidR="00507E29" w:rsidRPr="00CB6D93" w:rsidRDefault="00507E29" w:rsidP="000672EC">
      <w:pPr>
        <w:ind w:leftChars="600" w:left="1440"/>
        <w:rPr>
          <w:sz w:val="21"/>
          <w:szCs w:val="21"/>
          <w:lang w:eastAsia="zh-CN"/>
        </w:rPr>
      </w:pPr>
      <w:r w:rsidRPr="00CB6D93">
        <w:rPr>
          <w:sz w:val="21"/>
          <w:szCs w:val="21"/>
          <w:lang w:eastAsia="zh-CN"/>
        </w:rPr>
        <w:t>（乙</w:t>
      </w:r>
      <w:r w:rsidRPr="00CB6D93">
        <w:rPr>
          <w:rFonts w:hint="eastAsia"/>
          <w:sz w:val="21"/>
          <w:szCs w:val="21"/>
          <w:lang w:eastAsia="zh-CN"/>
        </w:rPr>
        <w:t xml:space="preserve">）　</w:t>
      </w:r>
    </w:p>
    <w:p w14:paraId="248BA5D9" w14:textId="77777777" w:rsidR="00507E29" w:rsidRPr="00CB6D93" w:rsidRDefault="00507E29" w:rsidP="000672EC">
      <w:pPr>
        <w:ind w:leftChars="600" w:left="1440"/>
        <w:rPr>
          <w:sz w:val="21"/>
          <w:szCs w:val="21"/>
          <w:lang w:eastAsia="zh-CN"/>
        </w:rPr>
      </w:pPr>
      <w:r w:rsidRPr="00CB6D93">
        <w:rPr>
          <w:rFonts w:hint="eastAsia"/>
          <w:sz w:val="21"/>
          <w:szCs w:val="21"/>
          <w:lang w:eastAsia="zh-CN"/>
        </w:rPr>
        <w:t xml:space="preserve">　　　　</w:t>
      </w:r>
    </w:p>
    <w:p w14:paraId="1C664B67" w14:textId="77777777" w:rsidR="00507E29" w:rsidRPr="00CB6D93" w:rsidRDefault="00507E29" w:rsidP="000672EC">
      <w:pPr>
        <w:ind w:leftChars="600" w:left="1440"/>
        <w:rPr>
          <w:sz w:val="21"/>
          <w:szCs w:val="21"/>
          <w:lang w:eastAsia="zh-CN"/>
        </w:rPr>
      </w:pPr>
      <w:r w:rsidRPr="00CB6D93">
        <w:rPr>
          <w:rFonts w:hint="eastAsia"/>
          <w:sz w:val="21"/>
          <w:szCs w:val="21"/>
          <w:lang w:eastAsia="zh-CN"/>
        </w:rPr>
        <w:t xml:space="preserve">　　　　</w:t>
      </w:r>
    </w:p>
    <w:p w14:paraId="1B677288" w14:textId="77777777" w:rsidR="00CB6D93" w:rsidRPr="00CB6D93" w:rsidRDefault="00CB6D93" w:rsidP="000672EC">
      <w:pPr>
        <w:widowControl/>
        <w:rPr>
          <w:sz w:val="21"/>
          <w:szCs w:val="21"/>
          <w:lang w:eastAsia="zh-CN"/>
        </w:rPr>
      </w:pPr>
      <w:r w:rsidRPr="00CB6D93">
        <w:rPr>
          <w:sz w:val="21"/>
          <w:szCs w:val="21"/>
          <w:lang w:eastAsia="zh-CN"/>
        </w:rPr>
        <w:br w:type="page"/>
      </w:r>
    </w:p>
    <w:p w14:paraId="6AA18327" w14:textId="0C165C8C" w:rsidR="00CB6D93" w:rsidRPr="00544674" w:rsidRDefault="00544674" w:rsidP="000672EC">
      <w:pPr>
        <w:rPr>
          <w:rFonts w:eastAsia="SimSun"/>
          <w:sz w:val="21"/>
          <w:szCs w:val="21"/>
          <w:lang w:eastAsia="zh-CN"/>
        </w:rPr>
      </w:pPr>
      <w:r>
        <w:rPr>
          <w:rFonts w:hint="eastAsia"/>
          <w:sz w:val="21"/>
          <w:szCs w:val="21"/>
          <w:lang w:eastAsia="zh-CN"/>
        </w:rPr>
        <w:t>別表第１（第１条、第２条、第４条、第２</w:t>
      </w:r>
      <w:r w:rsidR="00104A77">
        <w:rPr>
          <w:rFonts w:hint="eastAsia"/>
          <w:sz w:val="21"/>
          <w:szCs w:val="21"/>
          <w:lang w:eastAsia="zh-CN"/>
        </w:rPr>
        <w:t>０</w:t>
      </w:r>
      <w:r>
        <w:rPr>
          <w:rFonts w:hint="eastAsia"/>
          <w:sz w:val="21"/>
          <w:szCs w:val="21"/>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4"/>
        <w:gridCol w:w="2592"/>
        <w:gridCol w:w="2594"/>
        <w:gridCol w:w="2594"/>
      </w:tblGrid>
      <w:tr w:rsidR="00846AA3" w:rsidRPr="00CB6D93" w14:paraId="6C7029D7" w14:textId="77777777" w:rsidTr="00846AA3">
        <w:trPr>
          <w:trHeight w:val="350"/>
        </w:trPr>
        <w:tc>
          <w:tcPr>
            <w:tcW w:w="714" w:type="dxa"/>
            <w:tcBorders>
              <w:top w:val="single" w:sz="4" w:space="0" w:color="000000"/>
              <w:left w:val="single" w:sz="4" w:space="0" w:color="000000"/>
              <w:bottom w:val="single" w:sz="4" w:space="0" w:color="000000"/>
              <w:right w:val="single" w:sz="4" w:space="0" w:color="000000"/>
            </w:tcBorders>
            <w:vAlign w:val="center"/>
          </w:tcPr>
          <w:p w14:paraId="51314E67" w14:textId="77777777"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区分</w:t>
            </w:r>
          </w:p>
        </w:tc>
        <w:tc>
          <w:tcPr>
            <w:tcW w:w="2592" w:type="dxa"/>
            <w:tcBorders>
              <w:top w:val="single" w:sz="4" w:space="0" w:color="000000"/>
              <w:left w:val="single" w:sz="4" w:space="0" w:color="000000"/>
              <w:bottom w:val="single" w:sz="4" w:space="0" w:color="000000"/>
              <w:right w:val="single" w:sz="4" w:space="0" w:color="000000"/>
            </w:tcBorders>
          </w:tcPr>
          <w:p w14:paraId="6B999A16" w14:textId="77777777"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氏　名</w:t>
            </w:r>
          </w:p>
        </w:tc>
        <w:tc>
          <w:tcPr>
            <w:tcW w:w="2594" w:type="dxa"/>
            <w:tcBorders>
              <w:top w:val="single" w:sz="4" w:space="0" w:color="000000"/>
              <w:left w:val="single" w:sz="4" w:space="0" w:color="000000"/>
              <w:bottom w:val="single" w:sz="4" w:space="0" w:color="000000"/>
              <w:right w:val="single" w:sz="4" w:space="0" w:color="000000"/>
            </w:tcBorders>
          </w:tcPr>
          <w:p w14:paraId="7EB92192" w14:textId="77777777"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所属部局・職名</w:t>
            </w:r>
          </w:p>
        </w:tc>
        <w:tc>
          <w:tcPr>
            <w:tcW w:w="2594" w:type="dxa"/>
            <w:tcBorders>
              <w:top w:val="single" w:sz="4" w:space="0" w:color="000000"/>
              <w:left w:val="single" w:sz="4" w:space="0" w:color="000000"/>
              <w:bottom w:val="single" w:sz="4" w:space="0" w:color="000000"/>
              <w:right w:val="single" w:sz="4" w:space="0" w:color="000000"/>
            </w:tcBorders>
          </w:tcPr>
          <w:p w14:paraId="1F49C751" w14:textId="77777777"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本研究における役割</w:t>
            </w:r>
          </w:p>
        </w:tc>
      </w:tr>
      <w:tr w:rsidR="00846AA3" w:rsidRPr="00CB6D93" w14:paraId="466AAFF1" w14:textId="77777777" w:rsidTr="00846AA3">
        <w:trPr>
          <w:trHeight w:val="1814"/>
        </w:trPr>
        <w:tc>
          <w:tcPr>
            <w:tcW w:w="714" w:type="dxa"/>
            <w:tcBorders>
              <w:top w:val="single" w:sz="4" w:space="0" w:color="000000"/>
              <w:left w:val="single" w:sz="4" w:space="0" w:color="000000"/>
              <w:bottom w:val="single" w:sz="4" w:space="0" w:color="000000"/>
              <w:right w:val="single" w:sz="4" w:space="0" w:color="000000"/>
            </w:tcBorders>
            <w:vAlign w:val="center"/>
          </w:tcPr>
          <w:p w14:paraId="26021EE2" w14:textId="77777777"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甲</w:t>
            </w:r>
          </w:p>
        </w:tc>
        <w:tc>
          <w:tcPr>
            <w:tcW w:w="2592" w:type="dxa"/>
            <w:tcBorders>
              <w:top w:val="single" w:sz="4" w:space="0" w:color="000000"/>
              <w:left w:val="single" w:sz="4" w:space="0" w:color="000000"/>
              <w:bottom w:val="single" w:sz="4" w:space="0" w:color="000000"/>
              <w:right w:val="single" w:sz="4" w:space="0" w:color="000000"/>
            </w:tcBorders>
          </w:tcPr>
          <w:p w14:paraId="3A678EA8" w14:textId="77777777" w:rsidR="00CB6D93" w:rsidRPr="00CB6D93" w:rsidRDefault="00CB6D93" w:rsidP="000672EC">
            <w:pPr>
              <w:spacing w:line="348" w:lineRule="atLeast"/>
              <w:rPr>
                <w:rFonts w:cs="Times New Roman"/>
                <w:color w:val="000000"/>
                <w:sz w:val="21"/>
                <w:szCs w:val="24"/>
              </w:rPr>
            </w:pPr>
          </w:p>
        </w:tc>
        <w:tc>
          <w:tcPr>
            <w:tcW w:w="2594" w:type="dxa"/>
            <w:tcBorders>
              <w:top w:val="single" w:sz="4" w:space="0" w:color="000000"/>
              <w:left w:val="single" w:sz="4" w:space="0" w:color="000000"/>
              <w:bottom w:val="single" w:sz="4" w:space="0" w:color="000000"/>
              <w:right w:val="single" w:sz="4" w:space="0" w:color="000000"/>
            </w:tcBorders>
          </w:tcPr>
          <w:p w14:paraId="31D8929B" w14:textId="77777777" w:rsidR="00CB6D93" w:rsidRPr="00CB6D93" w:rsidRDefault="00CB6D93" w:rsidP="000672EC">
            <w:pPr>
              <w:spacing w:line="348" w:lineRule="atLeast"/>
              <w:rPr>
                <w:rFonts w:cs="Times New Roman"/>
                <w:color w:val="000000"/>
                <w:sz w:val="21"/>
                <w:szCs w:val="24"/>
              </w:rPr>
            </w:pPr>
          </w:p>
        </w:tc>
        <w:tc>
          <w:tcPr>
            <w:tcW w:w="2594" w:type="dxa"/>
            <w:tcBorders>
              <w:top w:val="single" w:sz="4" w:space="0" w:color="000000"/>
              <w:left w:val="single" w:sz="4" w:space="0" w:color="000000"/>
              <w:bottom w:val="single" w:sz="4" w:space="0" w:color="000000"/>
              <w:right w:val="single" w:sz="4" w:space="0" w:color="000000"/>
            </w:tcBorders>
          </w:tcPr>
          <w:p w14:paraId="5C7D1A66" w14:textId="77777777" w:rsidR="00CB6D93" w:rsidRPr="00CB6D93" w:rsidRDefault="00CB6D93" w:rsidP="000672EC">
            <w:pPr>
              <w:spacing w:line="348" w:lineRule="atLeast"/>
              <w:rPr>
                <w:rFonts w:cs="Times New Roman"/>
                <w:color w:val="000000"/>
                <w:sz w:val="21"/>
                <w:szCs w:val="24"/>
              </w:rPr>
            </w:pPr>
          </w:p>
        </w:tc>
      </w:tr>
      <w:tr w:rsidR="00846AA3" w:rsidRPr="00CB6D93" w14:paraId="443A523C" w14:textId="77777777" w:rsidTr="00846AA3">
        <w:trPr>
          <w:trHeight w:val="1814"/>
        </w:trPr>
        <w:tc>
          <w:tcPr>
            <w:tcW w:w="714" w:type="dxa"/>
            <w:tcBorders>
              <w:top w:val="single" w:sz="4" w:space="0" w:color="000000"/>
              <w:left w:val="single" w:sz="4" w:space="0" w:color="000000"/>
              <w:bottom w:val="single" w:sz="4" w:space="0" w:color="000000"/>
              <w:right w:val="single" w:sz="4" w:space="0" w:color="000000"/>
            </w:tcBorders>
            <w:vAlign w:val="center"/>
          </w:tcPr>
          <w:p w14:paraId="05EC982E" w14:textId="77777777"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乙</w:t>
            </w:r>
          </w:p>
        </w:tc>
        <w:tc>
          <w:tcPr>
            <w:tcW w:w="2592" w:type="dxa"/>
            <w:tcBorders>
              <w:top w:val="single" w:sz="4" w:space="0" w:color="000000"/>
              <w:left w:val="single" w:sz="4" w:space="0" w:color="000000"/>
              <w:bottom w:val="single" w:sz="4" w:space="0" w:color="000000"/>
              <w:right w:val="single" w:sz="4" w:space="0" w:color="000000"/>
            </w:tcBorders>
          </w:tcPr>
          <w:p w14:paraId="6096D834" w14:textId="77777777" w:rsidR="00CB6D93" w:rsidRPr="00CB6D93" w:rsidRDefault="00CB6D93" w:rsidP="000672EC">
            <w:pPr>
              <w:spacing w:line="348" w:lineRule="atLeast"/>
              <w:rPr>
                <w:rFonts w:cs="Times New Roman"/>
                <w:color w:val="000000"/>
                <w:sz w:val="21"/>
                <w:szCs w:val="24"/>
              </w:rPr>
            </w:pPr>
          </w:p>
        </w:tc>
        <w:tc>
          <w:tcPr>
            <w:tcW w:w="2594" w:type="dxa"/>
            <w:tcBorders>
              <w:top w:val="single" w:sz="4" w:space="0" w:color="000000"/>
              <w:left w:val="single" w:sz="4" w:space="0" w:color="000000"/>
              <w:bottom w:val="single" w:sz="4" w:space="0" w:color="000000"/>
              <w:right w:val="single" w:sz="4" w:space="0" w:color="000000"/>
            </w:tcBorders>
          </w:tcPr>
          <w:p w14:paraId="15F12546" w14:textId="77777777" w:rsidR="00CB6D93" w:rsidRPr="00CB6D93" w:rsidRDefault="00CB6D93" w:rsidP="000672EC">
            <w:pPr>
              <w:spacing w:line="348" w:lineRule="atLeast"/>
              <w:rPr>
                <w:rFonts w:cs="Times New Roman"/>
                <w:color w:val="000000"/>
                <w:sz w:val="21"/>
                <w:szCs w:val="24"/>
              </w:rPr>
            </w:pPr>
          </w:p>
        </w:tc>
        <w:tc>
          <w:tcPr>
            <w:tcW w:w="2594" w:type="dxa"/>
            <w:tcBorders>
              <w:top w:val="single" w:sz="4" w:space="0" w:color="000000"/>
              <w:left w:val="single" w:sz="4" w:space="0" w:color="000000"/>
              <w:bottom w:val="single" w:sz="4" w:space="0" w:color="000000"/>
              <w:right w:val="single" w:sz="4" w:space="0" w:color="000000"/>
            </w:tcBorders>
          </w:tcPr>
          <w:p w14:paraId="5F2FB4DC" w14:textId="77777777" w:rsidR="00CB6D93" w:rsidRPr="00CB6D93" w:rsidRDefault="00CB6D93" w:rsidP="000672EC">
            <w:pPr>
              <w:spacing w:line="348" w:lineRule="atLeast"/>
              <w:rPr>
                <w:rFonts w:cs="Times New Roman"/>
                <w:color w:val="000000"/>
                <w:sz w:val="21"/>
                <w:szCs w:val="24"/>
              </w:rPr>
            </w:pPr>
          </w:p>
        </w:tc>
      </w:tr>
    </w:tbl>
    <w:p w14:paraId="0C719A5F" w14:textId="77777777" w:rsidR="00CB6D93" w:rsidRDefault="00CB6D93" w:rsidP="000672EC">
      <w:pPr>
        <w:ind w:left="210" w:hangingChars="100" w:hanging="210"/>
        <w:rPr>
          <w:sz w:val="21"/>
          <w:szCs w:val="21"/>
        </w:rPr>
      </w:pPr>
      <w:r w:rsidRPr="00CB6D93">
        <w:rPr>
          <w:rFonts w:hint="eastAsia"/>
          <w:sz w:val="21"/>
          <w:szCs w:val="21"/>
        </w:rPr>
        <w:t>（注）研究代表者には氏名に＊印を付すこと。また、民間等共同研究員には氏名に◎を付すこと。</w:t>
      </w:r>
    </w:p>
    <w:p w14:paraId="7D3BE86E" w14:textId="77777777" w:rsidR="00CB6D93" w:rsidRDefault="00CB6D93" w:rsidP="000672EC">
      <w:pPr>
        <w:ind w:left="210" w:hangingChars="100" w:hanging="210"/>
        <w:rPr>
          <w:sz w:val="21"/>
          <w:szCs w:val="21"/>
        </w:rPr>
      </w:pPr>
    </w:p>
    <w:p w14:paraId="7E50AD75" w14:textId="77777777" w:rsidR="00CB6D93" w:rsidRDefault="00CB6D93" w:rsidP="000672EC">
      <w:pPr>
        <w:ind w:left="210" w:hangingChars="100" w:hanging="210"/>
        <w:rPr>
          <w:sz w:val="21"/>
          <w:szCs w:val="21"/>
        </w:rPr>
      </w:pPr>
      <w:r w:rsidRPr="00CB6D93">
        <w:rPr>
          <w:rFonts w:hint="eastAsia"/>
          <w:sz w:val="21"/>
          <w:szCs w:val="21"/>
        </w:rPr>
        <w:t>別表第２（第７条、第８条、第１０条関係）</w:t>
      </w:r>
      <w:r w:rsidR="00544674">
        <w:rPr>
          <w:rFonts w:hint="eastAsia"/>
          <w:sz w:val="21"/>
          <w:szCs w:val="21"/>
        </w:rPr>
        <w:t xml:space="preserve">　</w:t>
      </w:r>
      <w:r w:rsidRPr="00CB6D93">
        <w:rPr>
          <w:rFonts w:hint="eastAsia"/>
          <w:sz w:val="21"/>
          <w:szCs w:val="21"/>
        </w:rPr>
        <w:t>甲の施設における共同研究の研究経費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
        <w:gridCol w:w="854"/>
        <w:gridCol w:w="3455"/>
        <w:gridCol w:w="3471"/>
      </w:tblGrid>
      <w:tr w:rsidR="00CB6D93" w:rsidRPr="00CB6D93" w14:paraId="5F5BBBF1" w14:textId="77777777" w:rsidTr="00544674">
        <w:trPr>
          <w:trHeight w:val="540"/>
        </w:trPr>
        <w:tc>
          <w:tcPr>
            <w:tcW w:w="420" w:type="pct"/>
            <w:vAlign w:val="center"/>
          </w:tcPr>
          <w:p w14:paraId="781B581D" w14:textId="77777777" w:rsidR="00CB6D93" w:rsidRPr="00CB6D93" w:rsidRDefault="00CB6D93" w:rsidP="00714433">
            <w:pPr>
              <w:jc w:val="center"/>
              <w:rPr>
                <w:rFonts w:cs="Times New Roman"/>
                <w:sz w:val="21"/>
                <w:szCs w:val="24"/>
              </w:rPr>
            </w:pPr>
            <w:r w:rsidRPr="00CB6D93">
              <w:rPr>
                <w:rFonts w:cs="Times New Roman" w:hint="eastAsia"/>
                <w:sz w:val="21"/>
                <w:szCs w:val="24"/>
              </w:rPr>
              <w:t>区分</w:t>
            </w:r>
          </w:p>
        </w:tc>
        <w:tc>
          <w:tcPr>
            <w:tcW w:w="2536" w:type="pct"/>
            <w:gridSpan w:val="2"/>
            <w:vAlign w:val="center"/>
          </w:tcPr>
          <w:p w14:paraId="4C103F0E" w14:textId="77777777" w:rsidR="00CB6D93" w:rsidRPr="00CB6D93" w:rsidRDefault="00CB6D93" w:rsidP="00714433">
            <w:pPr>
              <w:jc w:val="center"/>
              <w:rPr>
                <w:rFonts w:cs="Times New Roman"/>
                <w:sz w:val="21"/>
                <w:szCs w:val="24"/>
              </w:rPr>
            </w:pPr>
            <w:r w:rsidRPr="00CB6D93">
              <w:rPr>
                <w:rFonts w:cs="Times New Roman" w:hint="eastAsia"/>
                <w:sz w:val="21"/>
                <w:szCs w:val="24"/>
              </w:rPr>
              <w:t>直接経費等</w:t>
            </w:r>
          </w:p>
        </w:tc>
        <w:tc>
          <w:tcPr>
            <w:tcW w:w="2043" w:type="pct"/>
            <w:vAlign w:val="center"/>
          </w:tcPr>
          <w:p w14:paraId="264FD2EE" w14:textId="77777777" w:rsidR="00CB6D93" w:rsidRPr="00CB6D93" w:rsidRDefault="00CB6D93" w:rsidP="00714433">
            <w:pPr>
              <w:jc w:val="center"/>
              <w:rPr>
                <w:rFonts w:cs="Times New Roman"/>
                <w:sz w:val="21"/>
                <w:szCs w:val="24"/>
              </w:rPr>
            </w:pPr>
            <w:r w:rsidRPr="00CB6D93">
              <w:rPr>
                <w:rFonts w:cs="Times New Roman" w:hint="eastAsia"/>
                <w:sz w:val="21"/>
                <w:szCs w:val="24"/>
              </w:rPr>
              <w:t>研究料</w:t>
            </w:r>
          </w:p>
        </w:tc>
      </w:tr>
      <w:tr w:rsidR="00CB6D93" w:rsidRPr="00CB6D93" w14:paraId="3A7A9928" w14:textId="77777777" w:rsidTr="00544674">
        <w:trPr>
          <w:trHeight w:val="705"/>
        </w:trPr>
        <w:tc>
          <w:tcPr>
            <w:tcW w:w="420" w:type="pct"/>
            <w:vAlign w:val="center"/>
          </w:tcPr>
          <w:p w14:paraId="5D45F154" w14:textId="77777777" w:rsidR="00CB6D93" w:rsidRPr="00CB6D93" w:rsidRDefault="00CB6D93" w:rsidP="00714433">
            <w:pPr>
              <w:jc w:val="center"/>
              <w:rPr>
                <w:rFonts w:cs="Times New Roman"/>
                <w:sz w:val="21"/>
                <w:szCs w:val="24"/>
              </w:rPr>
            </w:pPr>
            <w:r w:rsidRPr="00CB6D93">
              <w:rPr>
                <w:rFonts w:cs="Times New Roman" w:hint="eastAsia"/>
                <w:sz w:val="21"/>
                <w:szCs w:val="24"/>
              </w:rPr>
              <w:t>甲</w:t>
            </w:r>
          </w:p>
        </w:tc>
        <w:tc>
          <w:tcPr>
            <w:tcW w:w="2536" w:type="pct"/>
            <w:gridSpan w:val="2"/>
            <w:vAlign w:val="center"/>
          </w:tcPr>
          <w:p w14:paraId="5F48091E" w14:textId="77777777" w:rsidR="00CB6D93" w:rsidRPr="00CB6D93" w:rsidRDefault="00CB6D93" w:rsidP="00714433">
            <w:pPr>
              <w:jc w:val="right"/>
              <w:rPr>
                <w:rFonts w:cs="Times New Roman"/>
                <w:sz w:val="21"/>
                <w:szCs w:val="24"/>
              </w:rPr>
            </w:pPr>
            <w:r w:rsidRPr="00CB6D93">
              <w:rPr>
                <w:rFonts w:cs="Times New Roman" w:hint="eastAsia"/>
                <w:sz w:val="21"/>
                <w:szCs w:val="24"/>
              </w:rPr>
              <w:t>円</w:t>
            </w:r>
          </w:p>
        </w:tc>
        <w:tc>
          <w:tcPr>
            <w:tcW w:w="2043" w:type="pct"/>
            <w:vAlign w:val="center"/>
          </w:tcPr>
          <w:p w14:paraId="6992A96D" w14:textId="77777777" w:rsidR="00CB6D93" w:rsidRPr="00CB6D93" w:rsidRDefault="00846AA3" w:rsidP="00714433">
            <w:pPr>
              <w:jc w:val="center"/>
              <w:rPr>
                <w:rFonts w:cs="Times New Roman"/>
                <w:sz w:val="21"/>
                <w:szCs w:val="24"/>
                <w:u w:val="single"/>
              </w:rPr>
            </w:pPr>
            <w:r>
              <w:rPr>
                <w:rFonts w:cs="Times New Roman" w:hint="eastAsia"/>
                <w:sz w:val="21"/>
                <w:szCs w:val="24"/>
              </w:rPr>
              <w:t>―――――</w:t>
            </w:r>
          </w:p>
        </w:tc>
      </w:tr>
      <w:tr w:rsidR="00CB6D93" w:rsidRPr="00CB6D93" w14:paraId="0BF3642A" w14:textId="77777777" w:rsidTr="00544674">
        <w:trPr>
          <w:trHeight w:val="705"/>
        </w:trPr>
        <w:tc>
          <w:tcPr>
            <w:tcW w:w="420" w:type="pct"/>
            <w:vMerge w:val="restart"/>
            <w:vAlign w:val="center"/>
          </w:tcPr>
          <w:p w14:paraId="0C527637" w14:textId="77777777" w:rsidR="00CB6D93" w:rsidRPr="00CB6D93" w:rsidRDefault="00CB6D93" w:rsidP="00714433">
            <w:pPr>
              <w:jc w:val="center"/>
              <w:rPr>
                <w:rFonts w:cs="Times New Roman"/>
                <w:sz w:val="21"/>
                <w:szCs w:val="24"/>
              </w:rPr>
            </w:pPr>
            <w:r w:rsidRPr="00CB6D93">
              <w:rPr>
                <w:rFonts w:cs="Times New Roman" w:hint="eastAsia"/>
                <w:sz w:val="21"/>
                <w:szCs w:val="24"/>
              </w:rPr>
              <w:t>乙</w:t>
            </w:r>
          </w:p>
        </w:tc>
        <w:tc>
          <w:tcPr>
            <w:tcW w:w="2536" w:type="pct"/>
            <w:gridSpan w:val="2"/>
            <w:vAlign w:val="center"/>
          </w:tcPr>
          <w:p w14:paraId="528DD7EC" w14:textId="77777777" w:rsidR="00CB6D93" w:rsidRPr="00CB6D93" w:rsidRDefault="00CB6D93" w:rsidP="00714433">
            <w:pPr>
              <w:jc w:val="right"/>
              <w:rPr>
                <w:rFonts w:cs="Times New Roman"/>
                <w:sz w:val="21"/>
                <w:szCs w:val="24"/>
              </w:rPr>
            </w:pPr>
            <w:r w:rsidRPr="00CB6D93">
              <w:rPr>
                <w:rFonts w:cs="Times New Roman" w:hint="eastAsia"/>
                <w:sz w:val="21"/>
                <w:szCs w:val="24"/>
              </w:rPr>
              <w:t>円</w:t>
            </w:r>
          </w:p>
          <w:p w14:paraId="26A15E90" w14:textId="77777777" w:rsidR="00CB14E2" w:rsidRDefault="00CB6D93" w:rsidP="00CB14E2">
            <w:pPr>
              <w:jc w:val="left"/>
              <w:rPr>
                <w:rFonts w:cs="Times New Roman"/>
                <w:sz w:val="16"/>
                <w:szCs w:val="16"/>
              </w:rPr>
            </w:pPr>
            <w:r w:rsidRPr="00CB6D93">
              <w:rPr>
                <w:rFonts w:cs="Times New Roman" w:hint="eastAsia"/>
                <w:sz w:val="16"/>
                <w:szCs w:val="16"/>
              </w:rPr>
              <w:t>（うち消費税額及び地方消費税額</w:t>
            </w:r>
          </w:p>
          <w:p w14:paraId="17B58E63" w14:textId="77777777" w:rsidR="00CB6D93" w:rsidRPr="00CB6D93" w:rsidRDefault="00CB6D93" w:rsidP="00714433">
            <w:pPr>
              <w:jc w:val="right"/>
              <w:rPr>
                <w:rFonts w:cs="Times New Roman"/>
                <w:sz w:val="16"/>
                <w:szCs w:val="16"/>
              </w:rPr>
            </w:pPr>
            <w:r w:rsidRPr="00CB6D93">
              <w:rPr>
                <w:rFonts w:cs="Times New Roman" w:hint="eastAsia"/>
                <w:sz w:val="16"/>
                <w:szCs w:val="16"/>
              </w:rPr>
              <w:t>円）</w:t>
            </w:r>
          </w:p>
        </w:tc>
        <w:tc>
          <w:tcPr>
            <w:tcW w:w="2043" w:type="pct"/>
            <w:vMerge w:val="restart"/>
          </w:tcPr>
          <w:p w14:paraId="2B2417CD" w14:textId="77777777" w:rsidR="00CB6D93" w:rsidRPr="00CB6D93" w:rsidRDefault="00CB6D93" w:rsidP="00714433">
            <w:pPr>
              <w:jc w:val="left"/>
              <w:rPr>
                <w:rFonts w:cs="Times New Roman"/>
                <w:sz w:val="21"/>
                <w:szCs w:val="24"/>
                <w:lang w:eastAsia="zh-TW"/>
              </w:rPr>
            </w:pPr>
            <w:r w:rsidRPr="00CB6D93">
              <w:rPr>
                <w:rFonts w:cs="Times New Roman" w:hint="eastAsia"/>
                <w:sz w:val="21"/>
                <w:szCs w:val="24"/>
                <w:lang w:eastAsia="zh-TW"/>
              </w:rPr>
              <w:t>（</w:t>
            </w:r>
            <w:r w:rsidR="00CB14E2">
              <w:rPr>
                <w:rFonts w:cs="Times New Roman" w:hint="eastAsia"/>
                <w:sz w:val="21"/>
                <w:szCs w:val="24"/>
                <w:lang w:eastAsia="zh-TW"/>
              </w:rPr>
              <w:t>共同</w:t>
            </w:r>
            <w:r w:rsidRPr="00CB6D93">
              <w:rPr>
                <w:rFonts w:cs="Times New Roman" w:hint="eastAsia"/>
                <w:sz w:val="21"/>
                <w:szCs w:val="24"/>
                <w:lang w:eastAsia="zh-TW"/>
              </w:rPr>
              <w:t>研究員　　　人）</w:t>
            </w:r>
          </w:p>
          <w:p w14:paraId="22B1D0EA" w14:textId="77777777" w:rsidR="00CB6D93" w:rsidRPr="00544674" w:rsidRDefault="00CB6D93" w:rsidP="00714433">
            <w:pPr>
              <w:jc w:val="right"/>
              <w:rPr>
                <w:rFonts w:cs="Times New Roman"/>
                <w:sz w:val="21"/>
                <w:szCs w:val="24"/>
              </w:rPr>
            </w:pPr>
            <w:r w:rsidRPr="00CB6D93">
              <w:rPr>
                <w:rFonts w:cs="Times New Roman" w:hint="eastAsia"/>
                <w:sz w:val="21"/>
                <w:szCs w:val="24"/>
              </w:rPr>
              <w:t>円</w:t>
            </w:r>
          </w:p>
          <w:p w14:paraId="1AA878C0" w14:textId="77777777" w:rsidR="00CB6D93" w:rsidRPr="00CB6D93" w:rsidRDefault="00CB6D93" w:rsidP="00714433">
            <w:pPr>
              <w:jc w:val="right"/>
              <w:rPr>
                <w:rFonts w:cs="Times New Roman"/>
                <w:sz w:val="21"/>
                <w:szCs w:val="24"/>
                <w:u w:val="single"/>
              </w:rPr>
            </w:pPr>
          </w:p>
          <w:p w14:paraId="4C2D2C20" w14:textId="77777777" w:rsidR="00CB14E2" w:rsidRDefault="00544674" w:rsidP="00CB14E2">
            <w:pPr>
              <w:jc w:val="left"/>
              <w:rPr>
                <w:rFonts w:cs="Times New Roman"/>
                <w:sz w:val="16"/>
                <w:szCs w:val="16"/>
              </w:rPr>
            </w:pPr>
            <w:r>
              <w:rPr>
                <w:rFonts w:cs="Times New Roman" w:hint="eastAsia"/>
                <w:sz w:val="16"/>
                <w:szCs w:val="16"/>
              </w:rPr>
              <w:t>（うち消費税額及び地方消費税額</w:t>
            </w:r>
          </w:p>
          <w:p w14:paraId="7C02A150" w14:textId="77777777" w:rsidR="00CB6D93" w:rsidRPr="00CB6D93" w:rsidRDefault="00CB6D93" w:rsidP="00714433">
            <w:pPr>
              <w:jc w:val="right"/>
              <w:rPr>
                <w:rFonts w:cs="Times New Roman"/>
                <w:sz w:val="21"/>
                <w:szCs w:val="24"/>
              </w:rPr>
            </w:pPr>
            <w:r w:rsidRPr="00CB6D93">
              <w:rPr>
                <w:rFonts w:cs="Times New Roman" w:hint="eastAsia"/>
                <w:sz w:val="16"/>
                <w:szCs w:val="16"/>
              </w:rPr>
              <w:t>円）</w:t>
            </w:r>
          </w:p>
        </w:tc>
      </w:tr>
      <w:tr w:rsidR="00846AA3" w:rsidRPr="00CB6D93" w14:paraId="041ECC4C" w14:textId="77777777" w:rsidTr="00846AA3">
        <w:trPr>
          <w:trHeight w:val="1050"/>
        </w:trPr>
        <w:tc>
          <w:tcPr>
            <w:tcW w:w="420" w:type="pct"/>
            <w:vMerge/>
          </w:tcPr>
          <w:p w14:paraId="13565A87" w14:textId="77777777" w:rsidR="00CB6D93" w:rsidRPr="00CB6D93" w:rsidRDefault="00CB6D93" w:rsidP="00714433">
            <w:pPr>
              <w:jc w:val="center"/>
              <w:rPr>
                <w:rFonts w:cs="Times New Roman"/>
                <w:sz w:val="21"/>
                <w:szCs w:val="24"/>
              </w:rPr>
            </w:pPr>
          </w:p>
        </w:tc>
        <w:tc>
          <w:tcPr>
            <w:tcW w:w="503" w:type="pct"/>
            <w:vAlign w:val="center"/>
          </w:tcPr>
          <w:p w14:paraId="72DBBA84" w14:textId="77777777" w:rsidR="00CB6D93" w:rsidRPr="00CB6D93" w:rsidRDefault="00CB6D93" w:rsidP="00714433">
            <w:pPr>
              <w:jc w:val="right"/>
              <w:rPr>
                <w:rFonts w:cs="Times New Roman"/>
                <w:sz w:val="21"/>
                <w:szCs w:val="24"/>
              </w:rPr>
            </w:pPr>
            <w:r w:rsidRPr="00CB6D93">
              <w:rPr>
                <w:rFonts w:cs="Times New Roman" w:hint="eastAsia"/>
                <w:sz w:val="21"/>
                <w:szCs w:val="24"/>
              </w:rPr>
              <w:t>内訳</w:t>
            </w:r>
          </w:p>
        </w:tc>
        <w:tc>
          <w:tcPr>
            <w:tcW w:w="2034" w:type="pct"/>
          </w:tcPr>
          <w:p w14:paraId="728F531C" w14:textId="77777777" w:rsidR="00846AA3" w:rsidRDefault="00CB6D93" w:rsidP="00714433">
            <w:pPr>
              <w:jc w:val="left"/>
              <w:rPr>
                <w:rFonts w:eastAsia="PMingLiU" w:cs="Times New Roman"/>
                <w:sz w:val="21"/>
                <w:szCs w:val="24"/>
                <w:lang w:eastAsia="zh-TW"/>
              </w:rPr>
            </w:pPr>
            <w:r w:rsidRPr="00CB6D93">
              <w:rPr>
                <w:rFonts w:cs="Times New Roman" w:hint="eastAsia"/>
                <w:sz w:val="21"/>
                <w:szCs w:val="24"/>
                <w:lang w:eastAsia="zh-TW"/>
              </w:rPr>
              <w:t>直接経費</w:t>
            </w:r>
          </w:p>
          <w:p w14:paraId="7F744E6E" w14:textId="77777777" w:rsidR="00CB6D93" w:rsidRPr="00CB6D93" w:rsidRDefault="00CB6D93" w:rsidP="00714433">
            <w:pPr>
              <w:jc w:val="right"/>
              <w:rPr>
                <w:rFonts w:cs="Times New Roman"/>
                <w:sz w:val="21"/>
                <w:szCs w:val="24"/>
                <w:lang w:eastAsia="zh-TW"/>
              </w:rPr>
            </w:pPr>
            <w:r w:rsidRPr="00CB6D93">
              <w:rPr>
                <w:rFonts w:cs="Times New Roman" w:hint="eastAsia"/>
                <w:sz w:val="21"/>
                <w:szCs w:val="24"/>
                <w:lang w:eastAsia="zh-TW"/>
              </w:rPr>
              <w:t>円</w:t>
            </w:r>
          </w:p>
          <w:p w14:paraId="2BF1DC81" w14:textId="2FAE19EB" w:rsidR="00846AA3" w:rsidRDefault="00F56539" w:rsidP="00714433">
            <w:pPr>
              <w:jc w:val="left"/>
              <w:rPr>
                <w:rFonts w:eastAsia="PMingLiU" w:cs="Times New Roman"/>
                <w:sz w:val="21"/>
                <w:szCs w:val="24"/>
                <w:lang w:eastAsia="zh-TW"/>
              </w:rPr>
            </w:pPr>
            <w:r>
              <w:rPr>
                <w:rFonts w:asciiTheme="minorEastAsia" w:eastAsiaTheme="minorEastAsia" w:hAnsiTheme="minorEastAsia" w:cs="Times New Roman" w:hint="eastAsia"/>
                <w:sz w:val="21"/>
                <w:szCs w:val="24"/>
                <w:lang w:eastAsia="zh-TW"/>
              </w:rPr>
              <w:t>間接経費</w:t>
            </w:r>
          </w:p>
          <w:p w14:paraId="78A51528" w14:textId="77777777" w:rsidR="00CB6D93" w:rsidRPr="00CB6D93" w:rsidRDefault="00CB6D93" w:rsidP="00714433">
            <w:pPr>
              <w:jc w:val="right"/>
              <w:rPr>
                <w:rFonts w:cs="Times New Roman"/>
                <w:sz w:val="21"/>
                <w:szCs w:val="24"/>
                <w:lang w:eastAsia="zh-TW"/>
              </w:rPr>
            </w:pPr>
            <w:r w:rsidRPr="00CB6D93">
              <w:rPr>
                <w:rFonts w:cs="Times New Roman" w:hint="eastAsia"/>
                <w:sz w:val="21"/>
                <w:szCs w:val="24"/>
                <w:lang w:eastAsia="zh-TW"/>
              </w:rPr>
              <w:t>円</w:t>
            </w:r>
          </w:p>
        </w:tc>
        <w:tc>
          <w:tcPr>
            <w:tcW w:w="2043" w:type="pct"/>
            <w:vMerge/>
          </w:tcPr>
          <w:p w14:paraId="702986A1" w14:textId="77777777" w:rsidR="00CB6D93" w:rsidRPr="00CB6D93" w:rsidRDefault="00CB6D93" w:rsidP="00714433">
            <w:pPr>
              <w:jc w:val="right"/>
              <w:rPr>
                <w:rFonts w:cs="Times New Roman"/>
                <w:sz w:val="21"/>
                <w:szCs w:val="24"/>
                <w:lang w:eastAsia="zh-TW"/>
              </w:rPr>
            </w:pPr>
          </w:p>
        </w:tc>
      </w:tr>
      <w:tr w:rsidR="00CB6D93" w:rsidRPr="00CB6D93" w14:paraId="5875A898" w14:textId="77777777" w:rsidTr="00544674">
        <w:trPr>
          <w:trHeight w:val="450"/>
        </w:trPr>
        <w:tc>
          <w:tcPr>
            <w:tcW w:w="420" w:type="pct"/>
            <w:vAlign w:val="center"/>
          </w:tcPr>
          <w:p w14:paraId="2C903230" w14:textId="77777777" w:rsidR="00CB6D93" w:rsidRPr="00CB6D93" w:rsidRDefault="00CB6D93" w:rsidP="00714433">
            <w:pPr>
              <w:jc w:val="center"/>
              <w:rPr>
                <w:rFonts w:cs="Times New Roman"/>
                <w:sz w:val="21"/>
                <w:szCs w:val="24"/>
              </w:rPr>
            </w:pPr>
            <w:r w:rsidRPr="00CB6D93">
              <w:rPr>
                <w:rFonts w:cs="Times New Roman" w:hint="eastAsia"/>
                <w:sz w:val="21"/>
                <w:szCs w:val="24"/>
              </w:rPr>
              <w:t>合計</w:t>
            </w:r>
          </w:p>
        </w:tc>
        <w:tc>
          <w:tcPr>
            <w:tcW w:w="2536" w:type="pct"/>
            <w:gridSpan w:val="2"/>
            <w:vAlign w:val="center"/>
          </w:tcPr>
          <w:p w14:paraId="32E22638" w14:textId="77777777" w:rsidR="00CB6D93" w:rsidRPr="00CB6D93" w:rsidRDefault="00CB6D93" w:rsidP="00714433">
            <w:pPr>
              <w:jc w:val="right"/>
              <w:rPr>
                <w:rFonts w:cs="Times New Roman"/>
                <w:sz w:val="21"/>
                <w:szCs w:val="24"/>
              </w:rPr>
            </w:pPr>
            <w:r w:rsidRPr="00CB6D93">
              <w:rPr>
                <w:rFonts w:cs="Times New Roman" w:hint="eastAsia"/>
                <w:sz w:val="21"/>
                <w:szCs w:val="24"/>
              </w:rPr>
              <w:t>円</w:t>
            </w:r>
          </w:p>
        </w:tc>
        <w:tc>
          <w:tcPr>
            <w:tcW w:w="2043" w:type="pct"/>
            <w:vAlign w:val="center"/>
          </w:tcPr>
          <w:p w14:paraId="28E0F076" w14:textId="77777777" w:rsidR="00CB6D93" w:rsidRPr="00CB6D93" w:rsidRDefault="00CB6D93" w:rsidP="00714433">
            <w:pPr>
              <w:jc w:val="right"/>
              <w:rPr>
                <w:rFonts w:cs="Times New Roman"/>
                <w:sz w:val="21"/>
                <w:szCs w:val="24"/>
              </w:rPr>
            </w:pPr>
            <w:r w:rsidRPr="00CB6D93">
              <w:rPr>
                <w:rFonts w:cs="Times New Roman" w:hint="eastAsia"/>
                <w:sz w:val="21"/>
                <w:szCs w:val="24"/>
              </w:rPr>
              <w:t>円</w:t>
            </w:r>
          </w:p>
        </w:tc>
      </w:tr>
    </w:tbl>
    <w:p w14:paraId="34D1C53B" w14:textId="77777777" w:rsidR="00544674" w:rsidRDefault="00544674" w:rsidP="000672EC">
      <w:pPr>
        <w:ind w:left="210" w:hangingChars="100" w:hanging="210"/>
        <w:rPr>
          <w:sz w:val="21"/>
          <w:szCs w:val="21"/>
        </w:rPr>
      </w:pPr>
      <w:r w:rsidRPr="00544674">
        <w:rPr>
          <w:rFonts w:hint="eastAsia"/>
          <w:sz w:val="21"/>
          <w:szCs w:val="21"/>
        </w:rPr>
        <w:t>（注）共同試験研究促進税制による税額控除の申告を予定している場合は、直接経費等の内訳を明記する必要がある。</w:t>
      </w:r>
    </w:p>
    <w:p w14:paraId="6E88457E" w14:textId="77777777" w:rsidR="00544674" w:rsidRDefault="00544674" w:rsidP="000672EC">
      <w:pPr>
        <w:widowControl/>
        <w:rPr>
          <w:sz w:val="21"/>
          <w:szCs w:val="21"/>
        </w:rPr>
      </w:pPr>
      <w:r>
        <w:rPr>
          <w:sz w:val="21"/>
          <w:szCs w:val="21"/>
        </w:rPr>
        <w:br w:type="page"/>
      </w:r>
    </w:p>
    <w:p w14:paraId="7CDEE38A" w14:textId="77777777" w:rsidR="00CB6D93" w:rsidRDefault="00544674" w:rsidP="000672EC">
      <w:pPr>
        <w:ind w:left="210" w:hangingChars="100" w:hanging="210"/>
        <w:rPr>
          <w:sz w:val="21"/>
          <w:szCs w:val="21"/>
        </w:rPr>
      </w:pPr>
      <w:r w:rsidRPr="00544674">
        <w:rPr>
          <w:rFonts w:hint="eastAsia"/>
          <w:sz w:val="21"/>
          <w:szCs w:val="21"/>
        </w:rPr>
        <w:t>別表第３（第２条、第１１条関係）</w:t>
      </w:r>
      <w:r>
        <w:rPr>
          <w:rFonts w:hint="eastAsia"/>
          <w:sz w:val="21"/>
          <w:szCs w:val="21"/>
        </w:rPr>
        <w:t xml:space="preserve">　</w:t>
      </w:r>
      <w:r w:rsidRPr="00544674">
        <w:rPr>
          <w:sz w:val="21"/>
          <w:szCs w:val="21"/>
        </w:rPr>
        <w:t>甲の施設における共同研究の施設・設備</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4"/>
        <w:gridCol w:w="2312"/>
        <w:gridCol w:w="1966"/>
        <w:gridCol w:w="1966"/>
        <w:gridCol w:w="1542"/>
      </w:tblGrid>
      <w:tr w:rsidR="00544674" w:rsidRPr="00544674" w14:paraId="2E80AEE2" w14:textId="77777777" w:rsidTr="0010101F">
        <w:trPr>
          <w:cantSplit/>
          <w:trHeight w:val="350"/>
        </w:trPr>
        <w:tc>
          <w:tcPr>
            <w:tcW w:w="714" w:type="dxa"/>
            <w:vMerge w:val="restart"/>
            <w:tcBorders>
              <w:top w:val="single" w:sz="4" w:space="0" w:color="000000"/>
              <w:left w:val="single" w:sz="4" w:space="0" w:color="000000"/>
              <w:bottom w:val="nil"/>
              <w:right w:val="single" w:sz="4" w:space="0" w:color="000000"/>
            </w:tcBorders>
            <w:vAlign w:val="center"/>
          </w:tcPr>
          <w:p w14:paraId="0DCC0D36"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区分</w:t>
            </w:r>
          </w:p>
        </w:tc>
        <w:tc>
          <w:tcPr>
            <w:tcW w:w="2312" w:type="dxa"/>
            <w:vMerge w:val="restart"/>
            <w:tcBorders>
              <w:top w:val="single" w:sz="4" w:space="0" w:color="000000"/>
              <w:left w:val="single" w:sz="4" w:space="0" w:color="000000"/>
              <w:bottom w:val="nil"/>
              <w:right w:val="single" w:sz="4" w:space="0" w:color="000000"/>
            </w:tcBorders>
            <w:vAlign w:val="center"/>
          </w:tcPr>
          <w:p w14:paraId="68238FA1"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施設の名称</w:t>
            </w:r>
          </w:p>
        </w:tc>
        <w:tc>
          <w:tcPr>
            <w:tcW w:w="5474" w:type="dxa"/>
            <w:gridSpan w:val="3"/>
            <w:tcBorders>
              <w:top w:val="single" w:sz="4" w:space="0" w:color="000000"/>
              <w:left w:val="single" w:sz="4" w:space="0" w:color="000000"/>
              <w:bottom w:val="single" w:sz="4" w:space="0" w:color="000000"/>
              <w:right w:val="single" w:sz="4" w:space="0" w:color="000000"/>
            </w:tcBorders>
            <w:vAlign w:val="center"/>
          </w:tcPr>
          <w:p w14:paraId="374A0A7A"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設　　　備</w:t>
            </w:r>
          </w:p>
        </w:tc>
      </w:tr>
      <w:tr w:rsidR="00544674" w:rsidRPr="00544674" w14:paraId="600F5488" w14:textId="77777777" w:rsidTr="0010101F">
        <w:trPr>
          <w:cantSplit/>
          <w:trHeight w:val="350"/>
        </w:trPr>
        <w:tc>
          <w:tcPr>
            <w:tcW w:w="714" w:type="dxa"/>
            <w:vMerge/>
            <w:tcBorders>
              <w:top w:val="nil"/>
              <w:left w:val="single" w:sz="4" w:space="0" w:color="000000"/>
              <w:bottom w:val="single" w:sz="4" w:space="0" w:color="000000"/>
              <w:right w:val="single" w:sz="4" w:space="0" w:color="000000"/>
            </w:tcBorders>
            <w:vAlign w:val="center"/>
          </w:tcPr>
          <w:p w14:paraId="19C1CF4C" w14:textId="77777777" w:rsidR="00544674" w:rsidRPr="00544674" w:rsidRDefault="00544674" w:rsidP="00714433">
            <w:pPr>
              <w:jc w:val="center"/>
              <w:rPr>
                <w:rFonts w:cs="Times New Roman"/>
                <w:color w:val="000000"/>
                <w:sz w:val="21"/>
                <w:szCs w:val="24"/>
              </w:rPr>
            </w:pPr>
          </w:p>
        </w:tc>
        <w:tc>
          <w:tcPr>
            <w:tcW w:w="2312" w:type="dxa"/>
            <w:vMerge/>
            <w:tcBorders>
              <w:top w:val="nil"/>
              <w:left w:val="single" w:sz="4" w:space="0" w:color="000000"/>
              <w:bottom w:val="single" w:sz="4" w:space="0" w:color="000000"/>
              <w:right w:val="single" w:sz="4" w:space="0" w:color="000000"/>
            </w:tcBorders>
            <w:vAlign w:val="center"/>
          </w:tcPr>
          <w:p w14:paraId="3B3A5D1E" w14:textId="77777777" w:rsidR="00544674" w:rsidRPr="00544674" w:rsidRDefault="00544674" w:rsidP="000672EC">
            <w:pPr>
              <w:rPr>
                <w:rFonts w:cs="Times New Roman"/>
                <w:color w:val="000000"/>
                <w:sz w:val="21"/>
                <w:szCs w:val="24"/>
              </w:rPr>
            </w:pPr>
          </w:p>
        </w:tc>
        <w:tc>
          <w:tcPr>
            <w:tcW w:w="1966" w:type="dxa"/>
            <w:tcBorders>
              <w:top w:val="single" w:sz="4" w:space="0" w:color="000000"/>
              <w:left w:val="single" w:sz="4" w:space="0" w:color="000000"/>
              <w:bottom w:val="single" w:sz="4" w:space="0" w:color="000000"/>
              <w:right w:val="single" w:sz="4" w:space="0" w:color="000000"/>
            </w:tcBorders>
            <w:vAlign w:val="center"/>
          </w:tcPr>
          <w:p w14:paraId="49131ED1"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名　称</w:t>
            </w:r>
          </w:p>
        </w:tc>
        <w:tc>
          <w:tcPr>
            <w:tcW w:w="1966" w:type="dxa"/>
            <w:tcBorders>
              <w:top w:val="single" w:sz="4" w:space="0" w:color="000000"/>
              <w:left w:val="single" w:sz="4" w:space="0" w:color="000000"/>
              <w:bottom w:val="single" w:sz="4" w:space="0" w:color="000000"/>
              <w:right w:val="single" w:sz="4" w:space="0" w:color="000000"/>
            </w:tcBorders>
            <w:vAlign w:val="center"/>
          </w:tcPr>
          <w:p w14:paraId="7D92065F"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規　格</w:t>
            </w:r>
          </w:p>
        </w:tc>
        <w:tc>
          <w:tcPr>
            <w:tcW w:w="1542" w:type="dxa"/>
            <w:tcBorders>
              <w:top w:val="single" w:sz="4" w:space="0" w:color="000000"/>
              <w:left w:val="single" w:sz="4" w:space="0" w:color="000000"/>
              <w:bottom w:val="single" w:sz="4" w:space="0" w:color="000000"/>
              <w:right w:val="single" w:sz="4" w:space="0" w:color="000000"/>
            </w:tcBorders>
            <w:vAlign w:val="center"/>
          </w:tcPr>
          <w:p w14:paraId="660B7188"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数　量</w:t>
            </w:r>
          </w:p>
        </w:tc>
      </w:tr>
      <w:tr w:rsidR="00544674" w:rsidRPr="00544674" w14:paraId="0E0A5FBC" w14:textId="77777777" w:rsidTr="0010101F">
        <w:trPr>
          <w:trHeight w:val="1814"/>
        </w:trPr>
        <w:tc>
          <w:tcPr>
            <w:tcW w:w="714" w:type="dxa"/>
            <w:tcBorders>
              <w:top w:val="single" w:sz="4" w:space="0" w:color="000000"/>
              <w:left w:val="single" w:sz="4" w:space="0" w:color="000000"/>
              <w:bottom w:val="single" w:sz="4" w:space="0" w:color="000000"/>
              <w:right w:val="single" w:sz="4" w:space="0" w:color="000000"/>
            </w:tcBorders>
            <w:vAlign w:val="center"/>
          </w:tcPr>
          <w:p w14:paraId="472AD559"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甲</w:t>
            </w:r>
          </w:p>
        </w:tc>
        <w:tc>
          <w:tcPr>
            <w:tcW w:w="2312" w:type="dxa"/>
            <w:tcBorders>
              <w:top w:val="single" w:sz="4" w:space="0" w:color="000000"/>
              <w:left w:val="single" w:sz="4" w:space="0" w:color="000000"/>
              <w:bottom w:val="single" w:sz="4" w:space="0" w:color="000000"/>
              <w:right w:val="single" w:sz="4" w:space="0" w:color="000000"/>
            </w:tcBorders>
          </w:tcPr>
          <w:p w14:paraId="51479F68" w14:textId="77777777" w:rsidR="00544674" w:rsidRPr="00544674" w:rsidRDefault="00544674" w:rsidP="000672EC">
            <w:pPr>
              <w:spacing w:line="348" w:lineRule="atLeast"/>
              <w:rPr>
                <w:rFonts w:cs="Times New Roman"/>
                <w:color w:val="000000"/>
                <w:sz w:val="21"/>
                <w:szCs w:val="24"/>
              </w:rPr>
            </w:pPr>
          </w:p>
        </w:tc>
        <w:tc>
          <w:tcPr>
            <w:tcW w:w="1966" w:type="dxa"/>
            <w:tcBorders>
              <w:top w:val="single" w:sz="4" w:space="0" w:color="000000"/>
              <w:left w:val="single" w:sz="4" w:space="0" w:color="000000"/>
              <w:bottom w:val="single" w:sz="4" w:space="0" w:color="000000"/>
              <w:right w:val="single" w:sz="4" w:space="0" w:color="000000"/>
            </w:tcBorders>
          </w:tcPr>
          <w:p w14:paraId="43BB3E16" w14:textId="77777777" w:rsidR="00544674" w:rsidRPr="00544674" w:rsidRDefault="00544674" w:rsidP="000672EC">
            <w:pPr>
              <w:spacing w:line="348" w:lineRule="atLeast"/>
              <w:rPr>
                <w:rFonts w:cs="Times New Roman"/>
                <w:color w:val="000000"/>
                <w:sz w:val="21"/>
                <w:szCs w:val="24"/>
              </w:rPr>
            </w:pPr>
          </w:p>
        </w:tc>
        <w:tc>
          <w:tcPr>
            <w:tcW w:w="1966" w:type="dxa"/>
            <w:tcBorders>
              <w:top w:val="single" w:sz="4" w:space="0" w:color="000000"/>
              <w:left w:val="single" w:sz="4" w:space="0" w:color="000000"/>
              <w:bottom w:val="single" w:sz="4" w:space="0" w:color="000000"/>
              <w:right w:val="single" w:sz="4" w:space="0" w:color="000000"/>
            </w:tcBorders>
          </w:tcPr>
          <w:p w14:paraId="01499BA7" w14:textId="77777777" w:rsidR="00544674" w:rsidRPr="00544674" w:rsidRDefault="00544674" w:rsidP="000672EC">
            <w:pPr>
              <w:spacing w:line="348" w:lineRule="atLeast"/>
              <w:rPr>
                <w:rFonts w:cs="Times New Roman"/>
                <w:color w:val="000000"/>
                <w:sz w:val="21"/>
                <w:szCs w:val="24"/>
              </w:rPr>
            </w:pPr>
          </w:p>
        </w:tc>
        <w:tc>
          <w:tcPr>
            <w:tcW w:w="1542" w:type="dxa"/>
            <w:tcBorders>
              <w:top w:val="single" w:sz="4" w:space="0" w:color="000000"/>
              <w:left w:val="single" w:sz="4" w:space="0" w:color="000000"/>
              <w:bottom w:val="single" w:sz="4" w:space="0" w:color="000000"/>
              <w:right w:val="single" w:sz="4" w:space="0" w:color="000000"/>
            </w:tcBorders>
          </w:tcPr>
          <w:p w14:paraId="7FE4F7FB" w14:textId="77777777" w:rsidR="00544674" w:rsidRPr="00544674" w:rsidRDefault="00544674" w:rsidP="000672EC">
            <w:pPr>
              <w:spacing w:line="348" w:lineRule="atLeast"/>
              <w:rPr>
                <w:rFonts w:cs="Times New Roman"/>
                <w:color w:val="000000"/>
                <w:sz w:val="21"/>
                <w:szCs w:val="24"/>
              </w:rPr>
            </w:pPr>
          </w:p>
        </w:tc>
      </w:tr>
      <w:tr w:rsidR="0010101F" w:rsidRPr="00544674" w14:paraId="35F12B8D" w14:textId="77777777" w:rsidTr="0010101F">
        <w:trPr>
          <w:trHeight w:val="1814"/>
        </w:trPr>
        <w:tc>
          <w:tcPr>
            <w:tcW w:w="714" w:type="dxa"/>
            <w:tcBorders>
              <w:top w:val="single" w:sz="4" w:space="0" w:color="000000"/>
              <w:left w:val="single" w:sz="4" w:space="0" w:color="000000"/>
              <w:right w:val="single" w:sz="4" w:space="0" w:color="000000"/>
            </w:tcBorders>
            <w:vAlign w:val="center"/>
          </w:tcPr>
          <w:p w14:paraId="3F075E94" w14:textId="77777777" w:rsidR="0010101F" w:rsidRPr="00544674" w:rsidRDefault="0010101F" w:rsidP="00714433">
            <w:pPr>
              <w:spacing w:line="348" w:lineRule="atLeast"/>
              <w:jc w:val="center"/>
              <w:rPr>
                <w:rFonts w:cs="Times New Roman"/>
                <w:color w:val="000000"/>
                <w:sz w:val="21"/>
                <w:szCs w:val="24"/>
              </w:rPr>
            </w:pPr>
            <w:r w:rsidRPr="00544674">
              <w:rPr>
                <w:rFonts w:cs="Times New Roman" w:hint="eastAsia"/>
                <w:color w:val="000000"/>
                <w:sz w:val="21"/>
                <w:szCs w:val="24"/>
              </w:rPr>
              <w:t>乙</w:t>
            </w:r>
          </w:p>
        </w:tc>
        <w:tc>
          <w:tcPr>
            <w:tcW w:w="2312" w:type="dxa"/>
            <w:tcBorders>
              <w:top w:val="single" w:sz="4" w:space="0" w:color="000000"/>
              <w:left w:val="single" w:sz="4" w:space="0" w:color="000000"/>
              <w:right w:val="single" w:sz="4" w:space="0" w:color="000000"/>
            </w:tcBorders>
          </w:tcPr>
          <w:p w14:paraId="18C41ED9" w14:textId="77777777" w:rsidR="0010101F" w:rsidRPr="00544674" w:rsidRDefault="0010101F" w:rsidP="000672EC">
            <w:pPr>
              <w:spacing w:line="348" w:lineRule="atLeast"/>
              <w:rPr>
                <w:rFonts w:cs="Times New Roman"/>
                <w:color w:val="000000"/>
                <w:sz w:val="21"/>
                <w:szCs w:val="24"/>
              </w:rPr>
            </w:pPr>
          </w:p>
        </w:tc>
        <w:tc>
          <w:tcPr>
            <w:tcW w:w="1966" w:type="dxa"/>
            <w:tcBorders>
              <w:top w:val="single" w:sz="4" w:space="0" w:color="000000"/>
              <w:left w:val="single" w:sz="4" w:space="0" w:color="000000"/>
              <w:right w:val="single" w:sz="4" w:space="0" w:color="000000"/>
            </w:tcBorders>
          </w:tcPr>
          <w:p w14:paraId="36E01E75" w14:textId="77777777" w:rsidR="0010101F" w:rsidRPr="00544674" w:rsidRDefault="0010101F" w:rsidP="000672EC">
            <w:pPr>
              <w:spacing w:line="348" w:lineRule="atLeast"/>
              <w:rPr>
                <w:rFonts w:cs="Times New Roman"/>
                <w:color w:val="000000"/>
                <w:sz w:val="21"/>
                <w:szCs w:val="24"/>
              </w:rPr>
            </w:pPr>
          </w:p>
        </w:tc>
        <w:tc>
          <w:tcPr>
            <w:tcW w:w="1966" w:type="dxa"/>
            <w:tcBorders>
              <w:top w:val="single" w:sz="4" w:space="0" w:color="000000"/>
              <w:left w:val="single" w:sz="4" w:space="0" w:color="000000"/>
              <w:right w:val="single" w:sz="4" w:space="0" w:color="000000"/>
            </w:tcBorders>
          </w:tcPr>
          <w:p w14:paraId="4EFD4E1D" w14:textId="77777777" w:rsidR="0010101F" w:rsidRPr="00544674" w:rsidRDefault="0010101F" w:rsidP="000672EC">
            <w:pPr>
              <w:spacing w:line="348" w:lineRule="atLeast"/>
              <w:rPr>
                <w:rFonts w:cs="Times New Roman"/>
                <w:color w:val="000000"/>
                <w:sz w:val="21"/>
                <w:szCs w:val="24"/>
              </w:rPr>
            </w:pPr>
          </w:p>
        </w:tc>
        <w:tc>
          <w:tcPr>
            <w:tcW w:w="1542" w:type="dxa"/>
            <w:tcBorders>
              <w:top w:val="single" w:sz="4" w:space="0" w:color="000000"/>
              <w:left w:val="single" w:sz="4" w:space="0" w:color="000000"/>
              <w:right w:val="single" w:sz="4" w:space="0" w:color="000000"/>
            </w:tcBorders>
          </w:tcPr>
          <w:p w14:paraId="66AA7FAE" w14:textId="77777777" w:rsidR="0010101F" w:rsidRPr="00544674" w:rsidRDefault="0010101F" w:rsidP="000672EC">
            <w:pPr>
              <w:spacing w:line="348" w:lineRule="atLeast"/>
              <w:rPr>
                <w:rFonts w:cs="Times New Roman"/>
                <w:color w:val="000000"/>
                <w:sz w:val="21"/>
                <w:szCs w:val="24"/>
              </w:rPr>
            </w:pPr>
          </w:p>
        </w:tc>
      </w:tr>
    </w:tbl>
    <w:p w14:paraId="002084F0" w14:textId="77777777" w:rsidR="00544674" w:rsidRDefault="00544674" w:rsidP="000672EC">
      <w:pPr>
        <w:ind w:left="210" w:hangingChars="100" w:hanging="210"/>
        <w:rPr>
          <w:sz w:val="21"/>
          <w:szCs w:val="21"/>
        </w:rPr>
      </w:pPr>
    </w:p>
    <w:p w14:paraId="7A988DF3" w14:textId="77777777" w:rsidR="00544674" w:rsidRDefault="00544674" w:rsidP="000672EC">
      <w:pPr>
        <w:ind w:left="210" w:hangingChars="100" w:hanging="210"/>
        <w:rPr>
          <w:sz w:val="21"/>
          <w:szCs w:val="21"/>
        </w:rPr>
      </w:pPr>
      <w:r>
        <w:rPr>
          <w:rFonts w:hint="eastAsia"/>
          <w:sz w:val="21"/>
          <w:szCs w:val="21"/>
        </w:rPr>
        <w:t xml:space="preserve">別表第４（第２条、第１１条関係）　</w:t>
      </w:r>
      <w:r w:rsidRPr="00544674">
        <w:rPr>
          <w:rFonts w:hint="eastAsia"/>
          <w:sz w:val="21"/>
          <w:szCs w:val="21"/>
        </w:rPr>
        <w:t>乙の施設における共同研究の施設・設備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13"/>
        <w:gridCol w:w="2310"/>
        <w:gridCol w:w="1964"/>
        <w:gridCol w:w="1964"/>
        <w:gridCol w:w="1543"/>
      </w:tblGrid>
      <w:tr w:rsidR="00544674" w:rsidRPr="00544674" w14:paraId="15FE771A" w14:textId="77777777" w:rsidTr="00544674">
        <w:trPr>
          <w:cantSplit/>
          <w:trHeight w:val="350"/>
        </w:trPr>
        <w:tc>
          <w:tcPr>
            <w:tcW w:w="420" w:type="pct"/>
            <w:vMerge w:val="restart"/>
            <w:tcBorders>
              <w:top w:val="single" w:sz="4" w:space="0" w:color="000000"/>
              <w:left w:val="single" w:sz="4" w:space="0" w:color="000000"/>
              <w:bottom w:val="nil"/>
              <w:right w:val="single" w:sz="4" w:space="0" w:color="000000"/>
            </w:tcBorders>
            <w:vAlign w:val="center"/>
          </w:tcPr>
          <w:p w14:paraId="498AAE45"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区分</w:t>
            </w:r>
          </w:p>
        </w:tc>
        <w:tc>
          <w:tcPr>
            <w:tcW w:w="1360" w:type="pct"/>
            <w:vMerge w:val="restart"/>
            <w:tcBorders>
              <w:top w:val="single" w:sz="4" w:space="0" w:color="000000"/>
              <w:left w:val="single" w:sz="4" w:space="0" w:color="000000"/>
              <w:bottom w:val="nil"/>
              <w:right w:val="single" w:sz="4" w:space="0" w:color="000000"/>
            </w:tcBorders>
            <w:vAlign w:val="center"/>
          </w:tcPr>
          <w:p w14:paraId="684C7331"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施設の名称</w:t>
            </w:r>
          </w:p>
        </w:tc>
        <w:tc>
          <w:tcPr>
            <w:tcW w:w="3220" w:type="pct"/>
            <w:gridSpan w:val="3"/>
            <w:tcBorders>
              <w:top w:val="single" w:sz="4" w:space="0" w:color="000000"/>
              <w:left w:val="single" w:sz="4" w:space="0" w:color="000000"/>
              <w:bottom w:val="single" w:sz="4" w:space="0" w:color="000000"/>
              <w:right w:val="single" w:sz="4" w:space="0" w:color="000000"/>
            </w:tcBorders>
          </w:tcPr>
          <w:p w14:paraId="57EC0EBE"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設　　　備</w:t>
            </w:r>
          </w:p>
        </w:tc>
      </w:tr>
      <w:tr w:rsidR="00544674" w:rsidRPr="00544674" w14:paraId="7716732C" w14:textId="77777777" w:rsidTr="00544674">
        <w:trPr>
          <w:cantSplit/>
          <w:trHeight w:val="350"/>
        </w:trPr>
        <w:tc>
          <w:tcPr>
            <w:tcW w:w="420" w:type="pct"/>
            <w:vMerge/>
            <w:tcBorders>
              <w:top w:val="nil"/>
              <w:left w:val="single" w:sz="4" w:space="0" w:color="000000"/>
              <w:bottom w:val="single" w:sz="4" w:space="0" w:color="000000"/>
              <w:right w:val="single" w:sz="4" w:space="0" w:color="000000"/>
            </w:tcBorders>
            <w:vAlign w:val="center"/>
          </w:tcPr>
          <w:p w14:paraId="5E2BDF62" w14:textId="77777777" w:rsidR="00544674" w:rsidRPr="00544674" w:rsidRDefault="00544674" w:rsidP="00714433">
            <w:pPr>
              <w:jc w:val="center"/>
              <w:rPr>
                <w:rFonts w:cs="Times New Roman"/>
                <w:color w:val="000000"/>
                <w:sz w:val="21"/>
                <w:szCs w:val="24"/>
              </w:rPr>
            </w:pPr>
          </w:p>
        </w:tc>
        <w:tc>
          <w:tcPr>
            <w:tcW w:w="1360" w:type="pct"/>
            <w:vMerge/>
            <w:tcBorders>
              <w:top w:val="nil"/>
              <w:left w:val="single" w:sz="4" w:space="0" w:color="000000"/>
              <w:bottom w:val="single" w:sz="4" w:space="0" w:color="000000"/>
              <w:right w:val="single" w:sz="4" w:space="0" w:color="000000"/>
            </w:tcBorders>
          </w:tcPr>
          <w:p w14:paraId="5425A29E" w14:textId="77777777" w:rsidR="00544674" w:rsidRPr="00544674" w:rsidRDefault="00544674" w:rsidP="00714433">
            <w:pPr>
              <w:jc w:val="center"/>
              <w:rPr>
                <w:rFonts w:cs="Times New Roman"/>
                <w:color w:val="000000"/>
                <w:sz w:val="21"/>
                <w:szCs w:val="24"/>
              </w:rPr>
            </w:pPr>
          </w:p>
        </w:tc>
        <w:tc>
          <w:tcPr>
            <w:tcW w:w="1156" w:type="pct"/>
            <w:tcBorders>
              <w:top w:val="single" w:sz="4" w:space="0" w:color="000000"/>
              <w:left w:val="single" w:sz="4" w:space="0" w:color="000000"/>
              <w:bottom w:val="single" w:sz="4" w:space="0" w:color="000000"/>
              <w:right w:val="single" w:sz="4" w:space="0" w:color="000000"/>
            </w:tcBorders>
          </w:tcPr>
          <w:p w14:paraId="42DC7671"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名　称</w:t>
            </w:r>
          </w:p>
        </w:tc>
        <w:tc>
          <w:tcPr>
            <w:tcW w:w="1156" w:type="pct"/>
            <w:tcBorders>
              <w:top w:val="single" w:sz="4" w:space="0" w:color="000000"/>
              <w:left w:val="single" w:sz="4" w:space="0" w:color="000000"/>
              <w:bottom w:val="single" w:sz="4" w:space="0" w:color="000000"/>
              <w:right w:val="single" w:sz="4" w:space="0" w:color="000000"/>
            </w:tcBorders>
          </w:tcPr>
          <w:p w14:paraId="1EB8AE3C"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規　格</w:t>
            </w:r>
          </w:p>
        </w:tc>
        <w:tc>
          <w:tcPr>
            <w:tcW w:w="907" w:type="pct"/>
            <w:tcBorders>
              <w:top w:val="single" w:sz="4" w:space="0" w:color="000000"/>
              <w:left w:val="single" w:sz="4" w:space="0" w:color="000000"/>
              <w:bottom w:val="single" w:sz="4" w:space="0" w:color="000000"/>
              <w:right w:val="single" w:sz="4" w:space="0" w:color="000000"/>
            </w:tcBorders>
          </w:tcPr>
          <w:p w14:paraId="2E00FDD4"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数　量</w:t>
            </w:r>
          </w:p>
        </w:tc>
      </w:tr>
      <w:tr w:rsidR="00544674" w:rsidRPr="00544674" w14:paraId="0F14A09D" w14:textId="77777777" w:rsidTr="00544674">
        <w:trPr>
          <w:cantSplit/>
          <w:trHeight w:val="1814"/>
        </w:trPr>
        <w:tc>
          <w:tcPr>
            <w:tcW w:w="420" w:type="pct"/>
            <w:tcBorders>
              <w:top w:val="single" w:sz="4" w:space="0" w:color="000000"/>
              <w:left w:val="single" w:sz="4" w:space="0" w:color="000000"/>
              <w:bottom w:val="single" w:sz="4" w:space="0" w:color="000000"/>
              <w:right w:val="single" w:sz="4" w:space="0" w:color="000000"/>
            </w:tcBorders>
            <w:vAlign w:val="center"/>
          </w:tcPr>
          <w:p w14:paraId="334D51ED"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乙</w:t>
            </w:r>
          </w:p>
        </w:tc>
        <w:tc>
          <w:tcPr>
            <w:tcW w:w="1360" w:type="pct"/>
            <w:tcBorders>
              <w:top w:val="single" w:sz="4" w:space="0" w:color="000000"/>
              <w:left w:val="single" w:sz="4" w:space="0" w:color="000000"/>
              <w:bottom w:val="single" w:sz="4" w:space="0" w:color="000000"/>
              <w:right w:val="single" w:sz="4" w:space="0" w:color="000000"/>
            </w:tcBorders>
          </w:tcPr>
          <w:p w14:paraId="384CBD27" w14:textId="77777777" w:rsidR="00544674" w:rsidRPr="00544674" w:rsidRDefault="00544674" w:rsidP="000672EC">
            <w:pPr>
              <w:spacing w:line="348" w:lineRule="atLeast"/>
              <w:rPr>
                <w:rFonts w:cs="Times New Roman"/>
                <w:color w:val="000000"/>
                <w:sz w:val="21"/>
                <w:szCs w:val="24"/>
              </w:rPr>
            </w:pPr>
          </w:p>
        </w:tc>
        <w:tc>
          <w:tcPr>
            <w:tcW w:w="1156" w:type="pct"/>
            <w:tcBorders>
              <w:top w:val="single" w:sz="4" w:space="0" w:color="000000"/>
              <w:left w:val="single" w:sz="4" w:space="0" w:color="000000"/>
              <w:bottom w:val="single" w:sz="4" w:space="0" w:color="000000"/>
              <w:right w:val="single" w:sz="4" w:space="0" w:color="000000"/>
            </w:tcBorders>
          </w:tcPr>
          <w:p w14:paraId="730142A7" w14:textId="77777777" w:rsidR="00544674" w:rsidRPr="00544674" w:rsidRDefault="00544674" w:rsidP="000672EC">
            <w:pPr>
              <w:spacing w:line="348" w:lineRule="atLeast"/>
              <w:rPr>
                <w:rFonts w:cs="Times New Roman"/>
                <w:color w:val="000000"/>
                <w:sz w:val="21"/>
                <w:szCs w:val="24"/>
              </w:rPr>
            </w:pPr>
          </w:p>
        </w:tc>
        <w:tc>
          <w:tcPr>
            <w:tcW w:w="1156" w:type="pct"/>
            <w:tcBorders>
              <w:top w:val="single" w:sz="4" w:space="0" w:color="000000"/>
              <w:left w:val="single" w:sz="4" w:space="0" w:color="000000"/>
              <w:bottom w:val="single" w:sz="4" w:space="0" w:color="000000"/>
              <w:right w:val="single" w:sz="4" w:space="0" w:color="000000"/>
            </w:tcBorders>
          </w:tcPr>
          <w:p w14:paraId="1266F76F" w14:textId="77777777" w:rsidR="00544674" w:rsidRPr="00544674" w:rsidRDefault="00544674" w:rsidP="000672EC">
            <w:pPr>
              <w:spacing w:line="348" w:lineRule="atLeast"/>
              <w:rPr>
                <w:rFonts w:cs="Times New Roman"/>
                <w:color w:val="000000"/>
                <w:sz w:val="21"/>
                <w:szCs w:val="24"/>
              </w:rPr>
            </w:pPr>
          </w:p>
        </w:tc>
        <w:tc>
          <w:tcPr>
            <w:tcW w:w="907" w:type="pct"/>
            <w:tcBorders>
              <w:top w:val="single" w:sz="4" w:space="0" w:color="000000"/>
              <w:left w:val="single" w:sz="4" w:space="0" w:color="000000"/>
              <w:bottom w:val="single" w:sz="4" w:space="0" w:color="000000"/>
              <w:right w:val="single" w:sz="4" w:space="0" w:color="000000"/>
            </w:tcBorders>
          </w:tcPr>
          <w:p w14:paraId="132F0D0E" w14:textId="77777777" w:rsidR="00544674" w:rsidRPr="00544674" w:rsidRDefault="00544674" w:rsidP="000672EC">
            <w:pPr>
              <w:spacing w:line="348" w:lineRule="atLeast"/>
              <w:rPr>
                <w:rFonts w:cs="Times New Roman"/>
                <w:color w:val="000000"/>
                <w:sz w:val="21"/>
                <w:szCs w:val="24"/>
              </w:rPr>
            </w:pPr>
          </w:p>
        </w:tc>
      </w:tr>
    </w:tbl>
    <w:p w14:paraId="2562684D" w14:textId="77777777" w:rsidR="00544674" w:rsidRPr="00544674" w:rsidRDefault="00544674" w:rsidP="000672EC">
      <w:pPr>
        <w:ind w:left="210" w:hangingChars="100" w:hanging="210"/>
        <w:rPr>
          <w:sz w:val="21"/>
          <w:szCs w:val="21"/>
        </w:rPr>
      </w:pPr>
    </w:p>
    <w:sectPr w:rsidR="00544674" w:rsidRPr="00544674" w:rsidSect="005F593F">
      <w:pgSz w:w="11906" w:h="16838"/>
      <w:pgMar w:top="1985" w:right="1701" w:bottom="1701" w:left="1701" w:header="851" w:footer="96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0214A" w14:textId="77777777" w:rsidR="000004D9" w:rsidRDefault="000004D9" w:rsidP="000672EC">
      <w:r>
        <w:separator/>
      </w:r>
    </w:p>
  </w:endnote>
  <w:endnote w:type="continuationSeparator" w:id="0">
    <w:p w14:paraId="351ADAD4" w14:textId="77777777" w:rsidR="000004D9" w:rsidRDefault="000004D9" w:rsidP="0006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421EB" w14:textId="77777777" w:rsidR="000004D9" w:rsidRDefault="000004D9" w:rsidP="000672EC">
      <w:r>
        <w:separator/>
      </w:r>
    </w:p>
  </w:footnote>
  <w:footnote w:type="continuationSeparator" w:id="0">
    <w:p w14:paraId="320E3305" w14:textId="77777777" w:rsidR="000004D9" w:rsidRDefault="000004D9" w:rsidP="00067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efaultTabStop w:val="840"/>
  <w:drawingGridHorizontalSpacing w:val="120"/>
  <w:drawingGridVerticalSpacing w:val="35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29"/>
    <w:rsid w:val="000004D9"/>
    <w:rsid w:val="0000785A"/>
    <w:rsid w:val="000672EC"/>
    <w:rsid w:val="00083186"/>
    <w:rsid w:val="0010101F"/>
    <w:rsid w:val="00104A77"/>
    <w:rsid w:val="00111D51"/>
    <w:rsid w:val="001C5F24"/>
    <w:rsid w:val="001F547F"/>
    <w:rsid w:val="0037350D"/>
    <w:rsid w:val="0042163D"/>
    <w:rsid w:val="0042382A"/>
    <w:rsid w:val="00507E29"/>
    <w:rsid w:val="00544674"/>
    <w:rsid w:val="00597013"/>
    <w:rsid w:val="005C6EEE"/>
    <w:rsid w:val="005E606A"/>
    <w:rsid w:val="005F593F"/>
    <w:rsid w:val="006C6650"/>
    <w:rsid w:val="00714433"/>
    <w:rsid w:val="007862F3"/>
    <w:rsid w:val="00846AA3"/>
    <w:rsid w:val="008C2888"/>
    <w:rsid w:val="008D5FC4"/>
    <w:rsid w:val="008F3597"/>
    <w:rsid w:val="009A0F39"/>
    <w:rsid w:val="009A211A"/>
    <w:rsid w:val="00A65D11"/>
    <w:rsid w:val="00B458D0"/>
    <w:rsid w:val="00B97AFF"/>
    <w:rsid w:val="00BC55C7"/>
    <w:rsid w:val="00C73E6B"/>
    <w:rsid w:val="00CB14E2"/>
    <w:rsid w:val="00CB6D93"/>
    <w:rsid w:val="00CF324C"/>
    <w:rsid w:val="00D14306"/>
    <w:rsid w:val="00D407F7"/>
    <w:rsid w:val="00E65CA8"/>
    <w:rsid w:val="00EF3632"/>
    <w:rsid w:val="00F35E4C"/>
    <w:rsid w:val="00F56539"/>
    <w:rsid w:val="00F86ED3"/>
    <w:rsid w:val="00FD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2A1E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2EC"/>
    <w:pPr>
      <w:tabs>
        <w:tab w:val="center" w:pos="4252"/>
        <w:tab w:val="right" w:pos="8504"/>
      </w:tabs>
      <w:snapToGrid w:val="0"/>
    </w:pPr>
  </w:style>
  <w:style w:type="character" w:customStyle="1" w:styleId="a4">
    <w:name w:val="ヘッダー (文字)"/>
    <w:basedOn w:val="a0"/>
    <w:link w:val="a3"/>
    <w:uiPriority w:val="99"/>
    <w:rsid w:val="000672EC"/>
  </w:style>
  <w:style w:type="paragraph" w:styleId="a5">
    <w:name w:val="footer"/>
    <w:basedOn w:val="a"/>
    <w:link w:val="a6"/>
    <w:uiPriority w:val="99"/>
    <w:unhideWhenUsed/>
    <w:rsid w:val="000672EC"/>
    <w:pPr>
      <w:tabs>
        <w:tab w:val="center" w:pos="4252"/>
        <w:tab w:val="right" w:pos="8504"/>
      </w:tabs>
      <w:snapToGrid w:val="0"/>
    </w:pPr>
  </w:style>
  <w:style w:type="character" w:customStyle="1" w:styleId="a6">
    <w:name w:val="フッター (文字)"/>
    <w:basedOn w:val="a0"/>
    <w:link w:val="a5"/>
    <w:uiPriority w:val="99"/>
    <w:rsid w:val="000672EC"/>
  </w:style>
  <w:style w:type="character" w:styleId="a7">
    <w:name w:val="annotation reference"/>
    <w:basedOn w:val="a0"/>
    <w:uiPriority w:val="99"/>
    <w:semiHidden/>
    <w:unhideWhenUsed/>
    <w:rsid w:val="000004D9"/>
    <w:rPr>
      <w:sz w:val="18"/>
      <w:szCs w:val="18"/>
    </w:rPr>
  </w:style>
  <w:style w:type="paragraph" w:customStyle="1" w:styleId="1">
    <w:name w:val="コメント文字列1"/>
    <w:basedOn w:val="a"/>
    <w:next w:val="a8"/>
    <w:link w:val="a9"/>
    <w:uiPriority w:val="99"/>
    <w:semiHidden/>
    <w:unhideWhenUsed/>
    <w:rsid w:val="000004D9"/>
    <w:pPr>
      <w:jc w:val="left"/>
    </w:pPr>
  </w:style>
  <w:style w:type="character" w:customStyle="1" w:styleId="a9">
    <w:name w:val="コメント文字列 (文字)"/>
    <w:basedOn w:val="a0"/>
    <w:link w:val="1"/>
    <w:uiPriority w:val="99"/>
    <w:semiHidden/>
    <w:rsid w:val="000004D9"/>
  </w:style>
  <w:style w:type="paragraph" w:styleId="a8">
    <w:name w:val="annotation text"/>
    <w:basedOn w:val="a"/>
    <w:link w:val="10"/>
    <w:uiPriority w:val="99"/>
    <w:semiHidden/>
    <w:unhideWhenUsed/>
    <w:rsid w:val="000004D9"/>
    <w:pPr>
      <w:jc w:val="left"/>
    </w:pPr>
  </w:style>
  <w:style w:type="character" w:customStyle="1" w:styleId="10">
    <w:name w:val="コメント文字列 (文字)1"/>
    <w:basedOn w:val="a0"/>
    <w:link w:val="a8"/>
    <w:uiPriority w:val="99"/>
    <w:semiHidden/>
    <w:rsid w:val="000004D9"/>
  </w:style>
  <w:style w:type="paragraph" w:styleId="aa">
    <w:name w:val="Balloon Text"/>
    <w:basedOn w:val="a"/>
    <w:link w:val="ab"/>
    <w:uiPriority w:val="99"/>
    <w:semiHidden/>
    <w:unhideWhenUsed/>
    <w:rsid w:val="000004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04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208A-40D9-4B96-93DB-1B190700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1226</Words>
  <Characters>6991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2017-06-29T07:19:00Z</dcterms:created>
  <dcterms:modified xsi:type="dcterms:W3CDTF">2020-10-29T06:04:00Z</dcterms:modified>
</cp:coreProperties>
</file>