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4DBB" w:rsidRPr="00C726F2" w:rsidRDefault="00664DBB" w:rsidP="00664DBB">
      <w:pPr>
        <w:ind w:left="213" w:hanging="213"/>
        <w:jc w:val="center"/>
        <w:rPr>
          <w:rFonts w:asciiTheme="minorEastAsia" w:eastAsiaTheme="minorEastAsia" w:hAnsiTheme="minorEastAsia" w:hint="default"/>
          <w:color w:val="auto"/>
          <w:sz w:val="24"/>
          <w:szCs w:val="24"/>
        </w:rPr>
      </w:pPr>
      <w:r w:rsidRPr="00C726F2">
        <w:rPr>
          <w:rFonts w:asciiTheme="minorEastAsia" w:eastAsiaTheme="minorEastAsia" w:hAnsiTheme="minorEastAsia"/>
          <w:color w:val="auto"/>
          <w:sz w:val="24"/>
          <w:szCs w:val="24"/>
        </w:rPr>
        <w:t>誓　　約　　書</w:t>
      </w:r>
    </w:p>
    <w:p w:rsidR="00A20D48" w:rsidRPr="007C7FA0" w:rsidRDefault="00A20D48" w:rsidP="00D4578D">
      <w:pPr>
        <w:ind w:left="213" w:hanging="213"/>
        <w:rPr>
          <w:rFonts w:asciiTheme="minorEastAsia" w:eastAsiaTheme="minorEastAsia" w:hAnsiTheme="minorEastAsia" w:hint="default"/>
          <w:color w:val="auto"/>
          <w:szCs w:val="21"/>
        </w:rPr>
      </w:pPr>
    </w:p>
    <w:p w:rsidR="00664DBB" w:rsidRPr="007C7FA0" w:rsidRDefault="00664DBB" w:rsidP="00664DBB">
      <w:pPr>
        <w:ind w:left="213" w:hanging="213"/>
        <w:rPr>
          <w:rFonts w:asciiTheme="minorEastAsia" w:eastAsiaTheme="minorEastAsia" w:hAnsiTheme="minorEastAsia" w:hint="default"/>
          <w:color w:val="auto"/>
          <w:szCs w:val="21"/>
        </w:rPr>
      </w:pPr>
      <w:r w:rsidRPr="007C7FA0">
        <w:rPr>
          <w:rFonts w:asciiTheme="minorEastAsia" w:eastAsiaTheme="minorEastAsia" w:hAnsiTheme="minorEastAsia"/>
          <w:color w:val="auto"/>
          <w:szCs w:val="21"/>
        </w:rPr>
        <w:t xml:space="preserve">　</w:t>
      </w:r>
      <w:r w:rsidR="00A20D48" w:rsidRPr="007C7FA0">
        <w:rPr>
          <w:rFonts w:asciiTheme="minorEastAsia" w:eastAsiaTheme="minorEastAsia" w:hAnsiTheme="minorEastAsia"/>
          <w:color w:val="auto"/>
          <w:szCs w:val="21"/>
        </w:rPr>
        <w:t xml:space="preserve">　</w:t>
      </w:r>
      <w:r w:rsidRPr="007C7FA0">
        <w:rPr>
          <w:rFonts w:asciiTheme="minorEastAsia" w:eastAsiaTheme="minorEastAsia" w:hAnsiTheme="minorEastAsia"/>
          <w:color w:val="auto"/>
          <w:szCs w:val="21"/>
        </w:rPr>
        <w:t>私は、</w:t>
      </w:r>
      <w:r w:rsidR="00A20D48" w:rsidRPr="007C7FA0">
        <w:rPr>
          <w:rFonts w:asciiTheme="minorEastAsia" w:eastAsiaTheme="minorEastAsia" w:hAnsiTheme="minorEastAsia"/>
          <w:color w:val="auto"/>
          <w:szCs w:val="21"/>
        </w:rPr>
        <w:t>「国立大学法人佐賀大学構内における食品移動販売に関する事業者の公募」における応募資格及び応募要件のうち以下に揚げる</w:t>
      </w:r>
    </w:p>
    <w:p w:rsidR="00664DBB" w:rsidRPr="007C7FA0" w:rsidRDefault="00664DBB" w:rsidP="00664DBB">
      <w:pPr>
        <w:ind w:left="213" w:hanging="213"/>
        <w:rPr>
          <w:rFonts w:asciiTheme="minorEastAsia" w:eastAsiaTheme="minorEastAsia" w:hAnsiTheme="minorEastAsia" w:hint="default"/>
          <w:color w:val="auto"/>
          <w:szCs w:val="21"/>
        </w:rPr>
      </w:pPr>
    </w:p>
    <w:p w:rsidR="00664DBB" w:rsidRPr="007C7FA0" w:rsidRDefault="00664DBB" w:rsidP="00E54BE7">
      <w:pPr>
        <w:ind w:left="387" w:hangingChars="200" w:hanging="387"/>
        <w:rPr>
          <w:rFonts w:asciiTheme="minorEastAsia" w:eastAsiaTheme="minorEastAsia" w:hAnsiTheme="minorEastAsia" w:hint="default"/>
          <w:color w:val="auto"/>
          <w:szCs w:val="21"/>
        </w:rPr>
      </w:pPr>
      <w:r w:rsidRPr="007C7FA0">
        <w:rPr>
          <w:rFonts w:asciiTheme="minorEastAsia" w:eastAsiaTheme="minorEastAsia" w:hAnsiTheme="minorEastAsia"/>
          <w:color w:val="auto"/>
          <w:szCs w:val="21"/>
        </w:rPr>
        <w:t>（１）役員等（事業者が法人である場合にはその役員又はその支店若しくは常時契約を締結する事務所の代表者、及び事業者が個人である場合にはその者をいう。以下同じ。）が暴力団員による不当な行為の防止等に関する法律（以下「暴対法」という。）（平成３年法律第７７号）第２条第６号に規定する暴力団員（以下「暴力団員」という。）でないこと。</w:t>
      </w:r>
    </w:p>
    <w:p w:rsidR="00664DBB" w:rsidRPr="007C7FA0" w:rsidRDefault="00664DBB" w:rsidP="00E54BE7">
      <w:pPr>
        <w:ind w:left="387" w:hangingChars="200" w:hanging="387"/>
        <w:rPr>
          <w:rFonts w:asciiTheme="minorEastAsia" w:eastAsiaTheme="minorEastAsia" w:hAnsiTheme="minorEastAsia" w:hint="default"/>
          <w:color w:val="auto"/>
          <w:szCs w:val="21"/>
        </w:rPr>
      </w:pPr>
      <w:r w:rsidRPr="007C7FA0">
        <w:rPr>
          <w:rFonts w:asciiTheme="minorEastAsia" w:eastAsiaTheme="minorEastAsia" w:hAnsiTheme="minorEastAsia"/>
          <w:color w:val="auto"/>
          <w:szCs w:val="21"/>
        </w:rPr>
        <w:t>（２）暴力団（暴対法第２条第２号に規定する暴力団をいう。以下同じ。）又は暴力団員が経営に実質的に関与していないこと。</w:t>
      </w:r>
    </w:p>
    <w:p w:rsidR="00664DBB" w:rsidRPr="007C7FA0" w:rsidRDefault="00664DBB" w:rsidP="00E54BE7">
      <w:pPr>
        <w:ind w:left="387" w:hangingChars="200" w:hanging="387"/>
        <w:rPr>
          <w:rFonts w:asciiTheme="minorEastAsia" w:eastAsiaTheme="minorEastAsia" w:hAnsiTheme="minorEastAsia" w:hint="default"/>
          <w:color w:val="auto"/>
          <w:szCs w:val="21"/>
        </w:rPr>
      </w:pPr>
      <w:r w:rsidRPr="007C7FA0">
        <w:rPr>
          <w:rFonts w:asciiTheme="minorEastAsia" w:eastAsiaTheme="minorEastAsia" w:hAnsiTheme="minorEastAsia"/>
          <w:color w:val="auto"/>
          <w:szCs w:val="21"/>
        </w:rPr>
        <w:t>（３）役員等が自己、自社若しくは第三者の不正な利益を図る目的又は第三者に損害を加える目的をもって、暴力団又は暴力団員を利用するなどしたことがないこと。</w:t>
      </w:r>
    </w:p>
    <w:p w:rsidR="00664DBB" w:rsidRPr="007C7FA0" w:rsidRDefault="00664DBB" w:rsidP="00E54BE7">
      <w:pPr>
        <w:ind w:left="387" w:hangingChars="200" w:hanging="387"/>
        <w:rPr>
          <w:rFonts w:asciiTheme="minorEastAsia" w:eastAsiaTheme="minorEastAsia" w:hAnsiTheme="minorEastAsia" w:hint="default"/>
          <w:color w:val="auto"/>
          <w:szCs w:val="21"/>
        </w:rPr>
      </w:pPr>
      <w:r w:rsidRPr="007C7FA0">
        <w:rPr>
          <w:rFonts w:asciiTheme="minorEastAsia" w:eastAsiaTheme="minorEastAsia" w:hAnsiTheme="minorEastAsia"/>
          <w:color w:val="auto"/>
          <w:szCs w:val="21"/>
        </w:rPr>
        <w:t>（４）役員等が、暴力団又は暴力団員に対して資金等を供給し、又は便宜を供与するなど直接的あるいは積極的に暴力団の維持、運営に協力し、若しくは関与していないこと。</w:t>
      </w:r>
    </w:p>
    <w:p w:rsidR="00664DBB" w:rsidRPr="007C7FA0" w:rsidRDefault="00664DBB" w:rsidP="00EB49C1">
      <w:pPr>
        <w:ind w:left="638" w:hanging="638"/>
        <w:rPr>
          <w:rFonts w:asciiTheme="minorEastAsia" w:eastAsiaTheme="minorEastAsia" w:hAnsiTheme="minorEastAsia" w:hint="default"/>
          <w:color w:val="auto"/>
          <w:szCs w:val="21"/>
        </w:rPr>
      </w:pPr>
      <w:r w:rsidRPr="007C7FA0">
        <w:rPr>
          <w:rFonts w:asciiTheme="minorEastAsia" w:eastAsiaTheme="minorEastAsia" w:hAnsiTheme="minorEastAsia"/>
          <w:color w:val="auto"/>
          <w:szCs w:val="21"/>
        </w:rPr>
        <w:t>（５）役員等が暴力団又は暴力団員と社会的に非難されるべき関係を有していないこと。</w:t>
      </w:r>
    </w:p>
    <w:p w:rsidR="00664DBB" w:rsidRPr="007C7FA0" w:rsidRDefault="00664DBB" w:rsidP="00E54BE7">
      <w:pPr>
        <w:ind w:left="387" w:hangingChars="200" w:hanging="387"/>
        <w:rPr>
          <w:rFonts w:asciiTheme="minorEastAsia" w:eastAsiaTheme="minorEastAsia" w:hAnsiTheme="minorEastAsia" w:hint="default"/>
          <w:color w:val="auto"/>
          <w:szCs w:val="21"/>
        </w:rPr>
      </w:pPr>
      <w:r w:rsidRPr="007C7FA0">
        <w:rPr>
          <w:rFonts w:asciiTheme="minorEastAsia" w:eastAsiaTheme="minorEastAsia" w:hAnsiTheme="minorEastAsia"/>
          <w:color w:val="auto"/>
          <w:szCs w:val="21"/>
        </w:rPr>
        <w:t>（６）事業者が、下請契約又は資材、原材料の購入契約その他の契約に当たり、その相手方が</w:t>
      </w:r>
      <w:r w:rsidRPr="007C7FA0">
        <w:rPr>
          <w:rFonts w:asciiTheme="minorEastAsia" w:eastAsiaTheme="minorEastAsia" w:hAnsiTheme="minorEastAsia"/>
          <w:color w:val="auto"/>
          <w:spacing w:val="-1"/>
          <w:szCs w:val="21"/>
        </w:rPr>
        <w:t xml:space="preserve"> </w:t>
      </w:r>
      <w:r w:rsidRPr="007C7FA0">
        <w:rPr>
          <w:rFonts w:asciiTheme="minorEastAsia" w:eastAsiaTheme="minorEastAsia" w:hAnsiTheme="minorEastAsia"/>
          <w:color w:val="auto"/>
          <w:szCs w:val="21"/>
        </w:rPr>
        <w:t>（１）から（５）までのいずれかに該当していないことを知りながら、当該者と契約を締結したと認められないこと。</w:t>
      </w:r>
    </w:p>
    <w:p w:rsidR="00664DBB" w:rsidRPr="007C7FA0" w:rsidRDefault="00664DBB" w:rsidP="00E54BE7">
      <w:pPr>
        <w:ind w:left="387" w:hangingChars="200" w:hanging="387"/>
        <w:rPr>
          <w:rFonts w:asciiTheme="minorEastAsia" w:eastAsiaTheme="minorEastAsia" w:hAnsiTheme="minorEastAsia" w:hint="default"/>
          <w:color w:val="auto"/>
          <w:szCs w:val="21"/>
        </w:rPr>
      </w:pPr>
      <w:r w:rsidRPr="007C7FA0">
        <w:rPr>
          <w:rFonts w:asciiTheme="minorEastAsia" w:eastAsiaTheme="minorEastAsia" w:hAnsiTheme="minorEastAsia"/>
          <w:color w:val="auto"/>
          <w:szCs w:val="21"/>
        </w:rPr>
        <w:t>（７）事業者が、（１）から（５）までのいずれかに該当していない者を下請契約又は資材、原材料の購入契約その他の契約の相手方としていた場合（（６）に該当する場合を除く。）に、本学が事業者に対して当該契約の解除を求めた場合、これに従えること。</w:t>
      </w:r>
    </w:p>
    <w:p w:rsidR="00664DBB" w:rsidRPr="007C7FA0" w:rsidRDefault="00664DBB" w:rsidP="00664DBB">
      <w:pPr>
        <w:ind w:left="213" w:hanging="213"/>
        <w:rPr>
          <w:rFonts w:asciiTheme="minorEastAsia" w:eastAsiaTheme="minorEastAsia" w:hAnsiTheme="minorEastAsia" w:hint="default"/>
          <w:color w:val="auto"/>
          <w:szCs w:val="21"/>
        </w:rPr>
      </w:pPr>
      <w:r w:rsidRPr="007C7FA0">
        <w:rPr>
          <w:rFonts w:asciiTheme="minorEastAsia" w:eastAsiaTheme="minorEastAsia" w:hAnsiTheme="minorEastAsia"/>
          <w:color w:val="auto"/>
          <w:szCs w:val="21"/>
        </w:rPr>
        <w:t>（８）国立大学法人佐賀大学契約事務取扱規程第３条に該当する以下の者</w:t>
      </w:r>
      <w:r w:rsidR="00587D06">
        <w:rPr>
          <w:rFonts w:asciiTheme="minorEastAsia" w:eastAsiaTheme="minorEastAsia" w:hAnsiTheme="minorEastAsia"/>
          <w:color w:val="auto"/>
          <w:szCs w:val="21"/>
        </w:rPr>
        <w:t>でないこと。</w:t>
      </w:r>
    </w:p>
    <w:p w:rsidR="00664DBB" w:rsidRPr="007C7FA0" w:rsidRDefault="00664DBB" w:rsidP="00664DBB">
      <w:pPr>
        <w:ind w:left="580" w:hangingChars="300" w:hanging="580"/>
        <w:rPr>
          <w:rFonts w:asciiTheme="minorEastAsia" w:eastAsiaTheme="minorEastAsia" w:hAnsiTheme="minorEastAsia" w:hint="default"/>
          <w:color w:val="auto"/>
          <w:szCs w:val="21"/>
        </w:rPr>
      </w:pPr>
      <w:r w:rsidRPr="007C7FA0">
        <w:rPr>
          <w:rFonts w:asciiTheme="minorEastAsia" w:eastAsiaTheme="minorEastAsia" w:hAnsiTheme="minorEastAsia"/>
          <w:color w:val="auto"/>
          <w:szCs w:val="21"/>
        </w:rPr>
        <w:t xml:space="preserve">　　①被保佐人</w:t>
      </w:r>
      <w:r w:rsidR="00771C20">
        <w:rPr>
          <w:rFonts w:asciiTheme="minorEastAsia" w:eastAsiaTheme="minorEastAsia" w:hAnsiTheme="minorEastAsia"/>
          <w:color w:val="auto"/>
          <w:szCs w:val="21"/>
        </w:rPr>
        <w:t>、</w:t>
      </w:r>
      <w:r w:rsidRPr="007C7FA0">
        <w:rPr>
          <w:rFonts w:asciiTheme="minorEastAsia" w:eastAsiaTheme="minorEastAsia" w:hAnsiTheme="minorEastAsia"/>
          <w:color w:val="auto"/>
          <w:szCs w:val="21"/>
        </w:rPr>
        <w:t>被補助人及び未成年者（婚姻又は営業の許可を受けている者を除く。）で必要な同意を得ている場合を除くほか</w:t>
      </w:r>
      <w:r w:rsidR="00771C20">
        <w:rPr>
          <w:rFonts w:asciiTheme="minorEastAsia" w:eastAsiaTheme="minorEastAsia" w:hAnsiTheme="minorEastAsia"/>
          <w:color w:val="auto"/>
          <w:szCs w:val="21"/>
        </w:rPr>
        <w:t>、</w:t>
      </w:r>
      <w:r w:rsidRPr="007C7FA0">
        <w:rPr>
          <w:rFonts w:asciiTheme="minorEastAsia" w:eastAsiaTheme="minorEastAsia" w:hAnsiTheme="minorEastAsia"/>
          <w:color w:val="auto"/>
          <w:szCs w:val="21"/>
        </w:rPr>
        <w:t>契約を締結する能力を有しない者及び破産者で復権を得ない者</w:t>
      </w:r>
    </w:p>
    <w:p w:rsidR="00664DBB" w:rsidRDefault="00664DBB" w:rsidP="00664DBB">
      <w:pPr>
        <w:ind w:left="193" w:hangingChars="100" w:hanging="193"/>
        <w:rPr>
          <w:rFonts w:asciiTheme="minorEastAsia" w:eastAsiaTheme="minorEastAsia" w:hAnsiTheme="minorEastAsia" w:hint="default"/>
          <w:color w:val="auto"/>
          <w:szCs w:val="21"/>
        </w:rPr>
      </w:pPr>
      <w:r w:rsidRPr="007C7FA0">
        <w:rPr>
          <w:rFonts w:asciiTheme="minorEastAsia" w:eastAsiaTheme="minorEastAsia" w:hAnsiTheme="minorEastAsia"/>
          <w:color w:val="auto"/>
          <w:szCs w:val="21"/>
        </w:rPr>
        <w:t>（９）国立大学法人佐賀大学契約事務取扱規程第４条に該当する以下の者</w:t>
      </w:r>
      <w:r w:rsidR="00587D06">
        <w:rPr>
          <w:rFonts w:asciiTheme="minorEastAsia" w:eastAsiaTheme="minorEastAsia" w:hAnsiTheme="minorEastAsia"/>
          <w:color w:val="auto"/>
          <w:szCs w:val="21"/>
        </w:rPr>
        <w:t>でないこと。</w:t>
      </w:r>
    </w:p>
    <w:p w:rsidR="00664DBB" w:rsidRPr="007C7FA0" w:rsidRDefault="00664DBB" w:rsidP="00E54BE7">
      <w:pPr>
        <w:widowControl/>
        <w:overflowPunct/>
        <w:spacing w:line="360" w:lineRule="atLeast"/>
        <w:ind w:left="580" w:hangingChars="300" w:hanging="580"/>
        <w:jc w:val="left"/>
        <w:textAlignment w:val="auto"/>
        <w:rPr>
          <w:rFonts w:asciiTheme="minorEastAsia" w:eastAsiaTheme="minorEastAsia" w:hAnsiTheme="minorEastAsia" w:cs="ＭＳ Ｐゴシック" w:hint="default"/>
          <w:color w:val="auto"/>
          <w:szCs w:val="21"/>
        </w:rPr>
      </w:pPr>
      <w:bookmarkStart w:id="0" w:name="_GoBack"/>
      <w:bookmarkEnd w:id="0"/>
      <w:r w:rsidRPr="007C7FA0">
        <w:rPr>
          <w:rFonts w:asciiTheme="minorEastAsia" w:eastAsiaTheme="minorEastAsia" w:hAnsiTheme="minorEastAsia"/>
          <w:color w:val="auto"/>
          <w:szCs w:val="21"/>
        </w:rPr>
        <w:t xml:space="preserve">　　</w:t>
      </w:r>
      <w:r w:rsidRPr="007C7FA0">
        <w:rPr>
          <w:rFonts w:asciiTheme="minorEastAsia" w:eastAsiaTheme="minorEastAsia" w:hAnsiTheme="minorEastAsia" w:cs="ＭＳ Ｐゴシック"/>
          <w:color w:val="auto"/>
          <w:szCs w:val="21"/>
        </w:rPr>
        <w:t>①契約の履行に当たり故意に工事若しくは製造を粗雑にし</w:t>
      </w:r>
      <w:r w:rsidR="00771C20">
        <w:rPr>
          <w:rFonts w:asciiTheme="minorEastAsia" w:eastAsiaTheme="minorEastAsia" w:hAnsiTheme="minorEastAsia"/>
          <w:color w:val="auto"/>
          <w:szCs w:val="21"/>
        </w:rPr>
        <w:t>、</w:t>
      </w:r>
      <w:r w:rsidRPr="007C7FA0">
        <w:rPr>
          <w:rFonts w:asciiTheme="minorEastAsia" w:eastAsiaTheme="minorEastAsia" w:hAnsiTheme="minorEastAsia" w:cs="ＭＳ Ｐゴシック"/>
          <w:color w:val="auto"/>
          <w:szCs w:val="21"/>
        </w:rPr>
        <w:t>又は物件の品質若しくは数量に関して不正の行為をした者</w:t>
      </w:r>
    </w:p>
    <w:p w:rsidR="00664DBB" w:rsidRPr="007C7FA0" w:rsidRDefault="00664DBB" w:rsidP="00E54BE7">
      <w:pPr>
        <w:widowControl/>
        <w:overflowPunct/>
        <w:spacing w:line="360" w:lineRule="atLeast"/>
        <w:ind w:leftChars="200" w:left="580" w:hangingChars="100" w:hanging="193"/>
        <w:jc w:val="left"/>
        <w:textAlignment w:val="auto"/>
        <w:rPr>
          <w:rFonts w:asciiTheme="minorEastAsia" w:eastAsiaTheme="minorEastAsia" w:hAnsiTheme="minorEastAsia" w:cs="ＭＳ Ｐゴシック" w:hint="default"/>
          <w:color w:val="auto"/>
          <w:szCs w:val="21"/>
        </w:rPr>
      </w:pPr>
      <w:r w:rsidRPr="007C7FA0">
        <w:rPr>
          <w:rFonts w:asciiTheme="minorEastAsia" w:eastAsiaTheme="minorEastAsia" w:hAnsiTheme="minorEastAsia" w:cs="ＭＳ Ｐゴシック"/>
          <w:color w:val="auto"/>
          <w:szCs w:val="21"/>
        </w:rPr>
        <w:t>②公正な競争の執行を妨げた者又は公正な価格を害し</w:t>
      </w:r>
      <w:r w:rsidR="00771C20">
        <w:rPr>
          <w:rFonts w:asciiTheme="minorEastAsia" w:eastAsiaTheme="minorEastAsia" w:hAnsiTheme="minorEastAsia"/>
          <w:color w:val="auto"/>
          <w:szCs w:val="21"/>
        </w:rPr>
        <w:t>、</w:t>
      </w:r>
      <w:r w:rsidRPr="007C7FA0">
        <w:rPr>
          <w:rFonts w:asciiTheme="minorEastAsia" w:eastAsiaTheme="minorEastAsia" w:hAnsiTheme="minorEastAsia" w:cs="ＭＳ Ｐゴシック"/>
          <w:color w:val="auto"/>
          <w:szCs w:val="21"/>
        </w:rPr>
        <w:t>若しくは不正の利益を得るために連合した者</w:t>
      </w:r>
    </w:p>
    <w:p w:rsidR="00664DBB" w:rsidRPr="007C7FA0" w:rsidRDefault="00664DBB" w:rsidP="00664DBB">
      <w:pPr>
        <w:widowControl/>
        <w:overflowPunct/>
        <w:spacing w:line="360" w:lineRule="atLeast"/>
        <w:ind w:firstLineChars="200" w:firstLine="387"/>
        <w:jc w:val="left"/>
        <w:textAlignment w:val="auto"/>
        <w:rPr>
          <w:rFonts w:asciiTheme="minorEastAsia" w:eastAsiaTheme="minorEastAsia" w:hAnsiTheme="minorEastAsia" w:cs="ＭＳ Ｐゴシック" w:hint="default"/>
          <w:color w:val="auto"/>
          <w:szCs w:val="21"/>
        </w:rPr>
      </w:pPr>
      <w:r w:rsidRPr="007C7FA0">
        <w:rPr>
          <w:rFonts w:asciiTheme="minorEastAsia" w:eastAsiaTheme="minorEastAsia" w:hAnsiTheme="minorEastAsia" w:cs="ＭＳ Ｐゴシック"/>
          <w:color w:val="auto"/>
          <w:szCs w:val="21"/>
        </w:rPr>
        <w:t>③落札者が契約を結ぶこと又は契約者が契約を履行することを妨げた者</w:t>
      </w:r>
    </w:p>
    <w:p w:rsidR="00664DBB" w:rsidRPr="007C7FA0" w:rsidRDefault="00664DBB" w:rsidP="00664DBB">
      <w:pPr>
        <w:widowControl/>
        <w:overflowPunct/>
        <w:spacing w:line="360" w:lineRule="atLeast"/>
        <w:ind w:firstLineChars="200" w:firstLine="387"/>
        <w:jc w:val="left"/>
        <w:textAlignment w:val="auto"/>
        <w:rPr>
          <w:rFonts w:asciiTheme="minorEastAsia" w:eastAsiaTheme="minorEastAsia" w:hAnsiTheme="minorEastAsia" w:cs="ＭＳ Ｐゴシック" w:hint="default"/>
          <w:color w:val="auto"/>
          <w:szCs w:val="21"/>
        </w:rPr>
      </w:pPr>
      <w:r w:rsidRPr="007C7FA0">
        <w:rPr>
          <w:rFonts w:asciiTheme="minorEastAsia" w:eastAsiaTheme="minorEastAsia" w:hAnsiTheme="minorEastAsia" w:cs="ＭＳ Ｐゴシック"/>
          <w:color w:val="auto"/>
          <w:szCs w:val="21"/>
        </w:rPr>
        <w:t>④監督又は検査の実施に当たり</w:t>
      </w:r>
      <w:r w:rsidR="00771C20">
        <w:rPr>
          <w:rFonts w:asciiTheme="minorEastAsia" w:eastAsiaTheme="minorEastAsia" w:hAnsiTheme="minorEastAsia"/>
          <w:color w:val="auto"/>
          <w:szCs w:val="21"/>
        </w:rPr>
        <w:t>、</w:t>
      </w:r>
      <w:r w:rsidRPr="007C7FA0">
        <w:rPr>
          <w:rFonts w:asciiTheme="minorEastAsia" w:eastAsiaTheme="minorEastAsia" w:hAnsiTheme="minorEastAsia" w:cs="ＭＳ Ｐゴシック"/>
          <w:color w:val="auto"/>
          <w:szCs w:val="21"/>
        </w:rPr>
        <w:t>職員の職務の執行を妨げた者</w:t>
      </w:r>
    </w:p>
    <w:p w:rsidR="00664DBB" w:rsidRPr="007C7FA0" w:rsidRDefault="00664DBB" w:rsidP="00664DBB">
      <w:pPr>
        <w:widowControl/>
        <w:overflowPunct/>
        <w:spacing w:line="360" w:lineRule="atLeast"/>
        <w:ind w:firstLineChars="200" w:firstLine="387"/>
        <w:jc w:val="left"/>
        <w:textAlignment w:val="auto"/>
        <w:rPr>
          <w:rFonts w:asciiTheme="minorEastAsia" w:eastAsiaTheme="minorEastAsia" w:hAnsiTheme="minorEastAsia" w:cs="ＭＳ Ｐゴシック" w:hint="default"/>
          <w:color w:val="auto"/>
          <w:szCs w:val="21"/>
        </w:rPr>
      </w:pPr>
      <w:r w:rsidRPr="007C7FA0">
        <w:rPr>
          <w:rFonts w:asciiTheme="minorEastAsia" w:eastAsiaTheme="minorEastAsia" w:hAnsiTheme="minorEastAsia" w:cs="ＭＳ Ｐゴシック"/>
          <w:color w:val="auto"/>
          <w:szCs w:val="21"/>
        </w:rPr>
        <w:t>⑤正当な理由がなくて契約を履行しなかった者</w:t>
      </w:r>
    </w:p>
    <w:p w:rsidR="00664DBB" w:rsidRPr="007C7FA0" w:rsidRDefault="00664DBB" w:rsidP="00E54BE7">
      <w:pPr>
        <w:widowControl/>
        <w:overflowPunct/>
        <w:spacing w:line="360" w:lineRule="atLeast"/>
        <w:ind w:leftChars="200" w:left="580" w:hangingChars="100" w:hanging="193"/>
        <w:jc w:val="left"/>
        <w:textAlignment w:val="auto"/>
        <w:rPr>
          <w:rFonts w:asciiTheme="minorEastAsia" w:eastAsiaTheme="minorEastAsia" w:hAnsiTheme="minorEastAsia" w:cs="ＭＳ Ｐゴシック" w:hint="default"/>
          <w:color w:val="auto"/>
          <w:szCs w:val="21"/>
        </w:rPr>
      </w:pPr>
      <w:r w:rsidRPr="007C7FA0">
        <w:rPr>
          <w:rFonts w:asciiTheme="minorEastAsia" w:eastAsiaTheme="minorEastAsia" w:hAnsiTheme="minorEastAsia" w:cs="ＭＳ Ｐゴシック"/>
          <w:color w:val="auto"/>
          <w:szCs w:val="21"/>
        </w:rPr>
        <w:t>⑥前各号のいずれかに該当する事実があった後２年を経過しない者を</w:t>
      </w:r>
      <w:r w:rsidR="00771C20">
        <w:rPr>
          <w:rFonts w:asciiTheme="minorEastAsia" w:eastAsiaTheme="minorEastAsia" w:hAnsiTheme="minorEastAsia"/>
          <w:color w:val="auto"/>
          <w:szCs w:val="21"/>
        </w:rPr>
        <w:t>、</w:t>
      </w:r>
      <w:r w:rsidRPr="007C7FA0">
        <w:rPr>
          <w:rFonts w:asciiTheme="minorEastAsia" w:eastAsiaTheme="minorEastAsia" w:hAnsiTheme="minorEastAsia" w:cs="ＭＳ Ｐゴシック"/>
          <w:color w:val="auto"/>
          <w:szCs w:val="21"/>
        </w:rPr>
        <w:t>契約の履行に当た</w:t>
      </w:r>
      <w:r w:rsidR="00E54BE7">
        <w:rPr>
          <w:rFonts w:asciiTheme="minorEastAsia" w:eastAsiaTheme="minorEastAsia" w:hAnsiTheme="minorEastAsia" w:cs="ＭＳ Ｐゴシック"/>
          <w:color w:val="auto"/>
          <w:szCs w:val="21"/>
        </w:rPr>
        <w:t>り</w:t>
      </w:r>
      <w:r w:rsidR="00771C20">
        <w:rPr>
          <w:rFonts w:asciiTheme="minorEastAsia" w:eastAsiaTheme="minorEastAsia" w:hAnsiTheme="minorEastAsia"/>
          <w:color w:val="auto"/>
          <w:szCs w:val="21"/>
        </w:rPr>
        <w:t>、</w:t>
      </w:r>
      <w:r w:rsidRPr="007C7FA0">
        <w:rPr>
          <w:rFonts w:asciiTheme="minorEastAsia" w:eastAsiaTheme="minorEastAsia" w:hAnsiTheme="minorEastAsia" w:cs="ＭＳ Ｐゴシック"/>
          <w:color w:val="auto"/>
          <w:szCs w:val="21"/>
        </w:rPr>
        <w:t>代理人</w:t>
      </w:r>
      <w:r w:rsidR="00771C20">
        <w:rPr>
          <w:rFonts w:asciiTheme="minorEastAsia" w:eastAsiaTheme="minorEastAsia" w:hAnsiTheme="minorEastAsia"/>
          <w:color w:val="auto"/>
          <w:szCs w:val="21"/>
        </w:rPr>
        <w:t>、</w:t>
      </w:r>
      <w:r w:rsidRPr="007C7FA0">
        <w:rPr>
          <w:rFonts w:asciiTheme="minorEastAsia" w:eastAsiaTheme="minorEastAsia" w:hAnsiTheme="minorEastAsia" w:cs="ＭＳ Ｐゴシック"/>
          <w:color w:val="auto"/>
          <w:szCs w:val="21"/>
        </w:rPr>
        <w:t>支配人その他の使用人として使用した者</w:t>
      </w:r>
    </w:p>
    <w:p w:rsidR="00664DBB" w:rsidRPr="007C7FA0" w:rsidRDefault="00664DBB" w:rsidP="00664DBB">
      <w:pPr>
        <w:rPr>
          <w:rFonts w:asciiTheme="minorEastAsia" w:eastAsiaTheme="minorEastAsia" w:hAnsiTheme="minorEastAsia" w:hint="default"/>
          <w:color w:val="auto"/>
          <w:szCs w:val="21"/>
        </w:rPr>
      </w:pPr>
      <w:r w:rsidRPr="007C7FA0">
        <w:rPr>
          <w:rFonts w:asciiTheme="minorEastAsia" w:eastAsiaTheme="minorEastAsia" w:hAnsiTheme="minorEastAsia"/>
          <w:color w:val="auto"/>
          <w:szCs w:val="21"/>
        </w:rPr>
        <w:t>（10）</w:t>
      </w:r>
      <w:r w:rsidR="00587D06">
        <w:rPr>
          <w:rFonts w:asciiTheme="minorEastAsia" w:eastAsiaTheme="minorEastAsia" w:hAnsiTheme="minorEastAsia"/>
          <w:color w:val="auto"/>
          <w:szCs w:val="21"/>
        </w:rPr>
        <w:t>学長</w:t>
      </w:r>
      <w:r w:rsidRPr="007C7FA0">
        <w:rPr>
          <w:rFonts w:asciiTheme="minorEastAsia" w:eastAsiaTheme="minorEastAsia" w:hAnsiTheme="minorEastAsia"/>
          <w:color w:val="auto"/>
          <w:szCs w:val="21"/>
        </w:rPr>
        <w:t>から取引停止の措置を受けている期間中の者でないこと。</w:t>
      </w:r>
    </w:p>
    <w:p w:rsidR="00664DBB" w:rsidRPr="007C7FA0" w:rsidRDefault="00664DBB" w:rsidP="00664DBB">
      <w:pPr>
        <w:rPr>
          <w:rFonts w:asciiTheme="minorEastAsia" w:eastAsiaTheme="minorEastAsia" w:hAnsiTheme="minorEastAsia" w:hint="default"/>
          <w:color w:val="auto"/>
          <w:szCs w:val="21"/>
        </w:rPr>
      </w:pPr>
      <w:r w:rsidRPr="007C7FA0">
        <w:rPr>
          <w:rFonts w:asciiTheme="minorEastAsia" w:eastAsiaTheme="minorEastAsia" w:hAnsiTheme="minorEastAsia"/>
          <w:color w:val="auto"/>
          <w:szCs w:val="21"/>
        </w:rPr>
        <w:t>（11）銀行取引停止処分を受けていない者であること。</w:t>
      </w:r>
    </w:p>
    <w:p w:rsidR="00664DBB" w:rsidRPr="007C7FA0" w:rsidRDefault="00664DBB" w:rsidP="00EB49C1">
      <w:pPr>
        <w:rPr>
          <w:rFonts w:asciiTheme="minorEastAsia" w:eastAsiaTheme="minorEastAsia" w:hAnsiTheme="minorEastAsia" w:hint="default"/>
          <w:color w:val="auto"/>
          <w:szCs w:val="21"/>
        </w:rPr>
      </w:pPr>
      <w:r w:rsidRPr="007C7FA0">
        <w:rPr>
          <w:rFonts w:asciiTheme="minorEastAsia" w:eastAsiaTheme="minorEastAsia" w:hAnsiTheme="minorEastAsia"/>
          <w:color w:val="auto"/>
          <w:szCs w:val="21"/>
        </w:rPr>
        <w:t>（12）懲役</w:t>
      </w:r>
      <w:r w:rsidR="00771C20">
        <w:rPr>
          <w:rFonts w:asciiTheme="minorEastAsia" w:eastAsiaTheme="minorEastAsia" w:hAnsiTheme="minorEastAsia"/>
          <w:color w:val="auto"/>
          <w:szCs w:val="21"/>
        </w:rPr>
        <w:t>又は</w:t>
      </w:r>
      <w:r w:rsidRPr="007C7FA0">
        <w:rPr>
          <w:rFonts w:asciiTheme="minorEastAsia" w:eastAsiaTheme="minorEastAsia" w:hAnsiTheme="minorEastAsia"/>
          <w:color w:val="auto"/>
          <w:szCs w:val="21"/>
        </w:rPr>
        <w:t>禁錮の刑に処せられ、その執行が終わっていない者でないこと。</w:t>
      </w:r>
    </w:p>
    <w:p w:rsidR="00664DBB" w:rsidRPr="007C7FA0" w:rsidRDefault="00664DBB" w:rsidP="00E54BE7">
      <w:pPr>
        <w:ind w:left="387" w:hangingChars="200" w:hanging="387"/>
        <w:rPr>
          <w:rFonts w:asciiTheme="minorEastAsia" w:eastAsiaTheme="minorEastAsia" w:hAnsiTheme="minorEastAsia" w:hint="default"/>
          <w:color w:val="auto"/>
          <w:szCs w:val="21"/>
        </w:rPr>
      </w:pPr>
      <w:r w:rsidRPr="007C7FA0">
        <w:rPr>
          <w:rFonts w:asciiTheme="minorEastAsia" w:eastAsiaTheme="minorEastAsia" w:hAnsiTheme="minorEastAsia"/>
          <w:color w:val="auto"/>
          <w:szCs w:val="21"/>
        </w:rPr>
        <w:lastRenderedPageBreak/>
        <w:t>（13）禁固以上の刑に該当する罪を犯した容疑者をもって勾留</w:t>
      </w:r>
      <w:r w:rsidR="00771C20">
        <w:rPr>
          <w:rFonts w:asciiTheme="minorEastAsia" w:eastAsiaTheme="minorEastAsia" w:hAnsiTheme="minorEastAsia"/>
          <w:color w:val="auto"/>
          <w:szCs w:val="21"/>
        </w:rPr>
        <w:t>又は</w:t>
      </w:r>
      <w:r w:rsidRPr="007C7FA0">
        <w:rPr>
          <w:rFonts w:asciiTheme="minorEastAsia" w:eastAsiaTheme="minorEastAsia" w:hAnsiTheme="minorEastAsia"/>
          <w:color w:val="auto"/>
          <w:szCs w:val="21"/>
        </w:rPr>
        <w:t>起訴され、判決が確定していない者及び有罪判決を受け、刑期又は執行猶予期間が満了していない者でないこと。</w:t>
      </w:r>
    </w:p>
    <w:p w:rsidR="00664DBB" w:rsidRPr="007C7FA0" w:rsidRDefault="00664DBB" w:rsidP="00EB49C1">
      <w:pPr>
        <w:rPr>
          <w:rFonts w:asciiTheme="minorEastAsia" w:eastAsiaTheme="minorEastAsia" w:hAnsiTheme="minorEastAsia" w:hint="default"/>
          <w:color w:val="auto"/>
          <w:szCs w:val="21"/>
        </w:rPr>
      </w:pPr>
      <w:r w:rsidRPr="007C7FA0">
        <w:rPr>
          <w:rFonts w:asciiTheme="minorEastAsia" w:eastAsiaTheme="minorEastAsia" w:hAnsiTheme="minorEastAsia"/>
          <w:color w:val="auto"/>
          <w:szCs w:val="21"/>
        </w:rPr>
        <w:t>（14）申し込み業種について、申込日から過去</w:t>
      </w:r>
      <w:r w:rsidR="00C726F2">
        <w:rPr>
          <w:rFonts w:asciiTheme="minorEastAsia" w:eastAsiaTheme="minorEastAsia" w:hAnsiTheme="minorEastAsia"/>
          <w:color w:val="auto"/>
          <w:szCs w:val="21"/>
        </w:rPr>
        <w:t>１</w:t>
      </w:r>
      <w:r w:rsidRPr="007C7FA0">
        <w:rPr>
          <w:rFonts w:asciiTheme="minorEastAsia" w:eastAsiaTheme="minorEastAsia" w:hAnsiTheme="minorEastAsia"/>
          <w:color w:val="auto"/>
          <w:szCs w:val="21"/>
        </w:rPr>
        <w:t>年以内に行政処分を受けた者でないこと。</w:t>
      </w:r>
    </w:p>
    <w:p w:rsidR="00664DBB" w:rsidRPr="007C7FA0" w:rsidRDefault="00664DBB" w:rsidP="00EB49C1">
      <w:pPr>
        <w:rPr>
          <w:rFonts w:asciiTheme="minorEastAsia" w:eastAsiaTheme="minorEastAsia" w:hAnsiTheme="minorEastAsia" w:hint="default"/>
          <w:color w:val="auto"/>
          <w:szCs w:val="21"/>
        </w:rPr>
      </w:pPr>
      <w:r w:rsidRPr="007C7FA0">
        <w:rPr>
          <w:rFonts w:asciiTheme="minorEastAsia" w:eastAsiaTheme="minorEastAsia" w:hAnsiTheme="minorEastAsia"/>
          <w:color w:val="auto"/>
          <w:szCs w:val="21"/>
        </w:rPr>
        <w:t>（15）集団的又は常習的に暴力的不法行為を行う恐れがあると認められた者でないこと。</w:t>
      </w:r>
    </w:p>
    <w:p w:rsidR="00664DBB" w:rsidRPr="007C7FA0" w:rsidRDefault="00664DBB" w:rsidP="00664DBB">
      <w:pPr>
        <w:rPr>
          <w:rFonts w:asciiTheme="minorEastAsia" w:eastAsiaTheme="minorEastAsia" w:hAnsiTheme="minorEastAsia" w:hint="default"/>
          <w:color w:val="auto"/>
          <w:szCs w:val="21"/>
        </w:rPr>
      </w:pPr>
      <w:r w:rsidRPr="007C7FA0">
        <w:rPr>
          <w:rFonts w:asciiTheme="minorEastAsia" w:eastAsiaTheme="minorEastAsia" w:hAnsiTheme="minorEastAsia"/>
          <w:color w:val="auto"/>
          <w:szCs w:val="21"/>
        </w:rPr>
        <w:t>（16）市民税等の税金を滞納している者でないこと。</w:t>
      </w:r>
    </w:p>
    <w:p w:rsidR="00664DBB" w:rsidRPr="007C7FA0" w:rsidRDefault="00664DBB" w:rsidP="00664DBB">
      <w:pPr>
        <w:rPr>
          <w:rFonts w:asciiTheme="minorEastAsia" w:eastAsiaTheme="minorEastAsia" w:hAnsiTheme="minorEastAsia" w:hint="default"/>
          <w:color w:val="auto"/>
          <w:szCs w:val="21"/>
        </w:rPr>
      </w:pPr>
      <w:r w:rsidRPr="007C7FA0">
        <w:rPr>
          <w:rFonts w:asciiTheme="minorEastAsia" w:eastAsiaTheme="minorEastAsia" w:hAnsiTheme="minorEastAsia"/>
          <w:color w:val="auto"/>
          <w:szCs w:val="21"/>
        </w:rPr>
        <w:t>（17）公的機関の定める営業許可証を受けた</w:t>
      </w:r>
      <w:r w:rsidR="00587D06">
        <w:rPr>
          <w:rFonts w:asciiTheme="minorEastAsia" w:eastAsiaTheme="minorEastAsia" w:hAnsiTheme="minorEastAsia"/>
          <w:color w:val="auto"/>
          <w:szCs w:val="21"/>
        </w:rPr>
        <w:t>者</w:t>
      </w:r>
      <w:r w:rsidRPr="007C7FA0">
        <w:rPr>
          <w:rFonts w:asciiTheme="minorEastAsia" w:eastAsiaTheme="minorEastAsia" w:hAnsiTheme="minorEastAsia"/>
          <w:color w:val="auto"/>
          <w:szCs w:val="21"/>
        </w:rPr>
        <w:t>であること。</w:t>
      </w:r>
    </w:p>
    <w:p w:rsidR="00664DBB" w:rsidRPr="007C7FA0" w:rsidRDefault="00664DBB" w:rsidP="00664DBB">
      <w:pPr>
        <w:rPr>
          <w:rFonts w:asciiTheme="minorEastAsia" w:eastAsiaTheme="minorEastAsia" w:hAnsiTheme="minorEastAsia" w:hint="default"/>
          <w:color w:val="auto"/>
          <w:szCs w:val="21"/>
        </w:rPr>
      </w:pPr>
      <w:r w:rsidRPr="007C7FA0">
        <w:rPr>
          <w:rFonts w:asciiTheme="minorEastAsia" w:eastAsiaTheme="minorEastAsia" w:hAnsiTheme="minorEastAsia"/>
          <w:color w:val="auto"/>
          <w:szCs w:val="21"/>
        </w:rPr>
        <w:t>（18)</w:t>
      </w:r>
      <w:r w:rsidRPr="007C7FA0">
        <w:rPr>
          <w:rFonts w:asciiTheme="minorEastAsia" w:eastAsiaTheme="minorEastAsia" w:hAnsiTheme="minorEastAsia"/>
          <w:color w:val="auto"/>
          <w:spacing w:val="-1"/>
          <w:szCs w:val="21"/>
        </w:rPr>
        <w:t xml:space="preserve"> </w:t>
      </w:r>
      <w:r w:rsidRPr="007C7FA0">
        <w:rPr>
          <w:rFonts w:asciiTheme="minorEastAsia" w:eastAsiaTheme="minorEastAsia" w:hAnsiTheme="minorEastAsia"/>
          <w:color w:val="auto"/>
          <w:szCs w:val="21"/>
        </w:rPr>
        <w:t>食品衛生責任者等の資格を有する者であること。</w:t>
      </w:r>
    </w:p>
    <w:p w:rsidR="00664DBB" w:rsidRPr="007C7FA0" w:rsidRDefault="00664DBB" w:rsidP="00664DBB">
      <w:pPr>
        <w:rPr>
          <w:rFonts w:asciiTheme="minorEastAsia" w:eastAsiaTheme="minorEastAsia" w:hAnsiTheme="minorEastAsia" w:hint="default"/>
          <w:color w:val="auto"/>
          <w:szCs w:val="21"/>
        </w:rPr>
      </w:pPr>
      <w:r w:rsidRPr="007C7FA0">
        <w:rPr>
          <w:rFonts w:asciiTheme="minorEastAsia" w:eastAsiaTheme="minorEastAsia" w:hAnsiTheme="minorEastAsia"/>
          <w:color w:val="auto"/>
          <w:szCs w:val="21"/>
        </w:rPr>
        <w:t>（19）ＰＬ保険等賠償保険に加入している者であること。</w:t>
      </w:r>
    </w:p>
    <w:p w:rsidR="00664DBB" w:rsidRPr="007C7FA0" w:rsidRDefault="00664DBB" w:rsidP="00664DBB">
      <w:pPr>
        <w:rPr>
          <w:rFonts w:asciiTheme="minorEastAsia" w:eastAsiaTheme="minorEastAsia" w:hAnsiTheme="minorEastAsia" w:hint="default"/>
          <w:color w:val="auto"/>
          <w:szCs w:val="21"/>
        </w:rPr>
      </w:pPr>
      <w:r w:rsidRPr="007C7FA0">
        <w:rPr>
          <w:rFonts w:asciiTheme="minorEastAsia" w:eastAsiaTheme="minorEastAsia" w:hAnsiTheme="minorEastAsia"/>
          <w:color w:val="auto"/>
          <w:szCs w:val="21"/>
        </w:rPr>
        <w:t>（20）保健所が定める、適切な衛生管理が</w:t>
      </w:r>
      <w:r w:rsidR="00587D06">
        <w:rPr>
          <w:rFonts w:asciiTheme="minorEastAsia" w:eastAsiaTheme="minorEastAsia" w:hAnsiTheme="minorEastAsia"/>
          <w:color w:val="auto"/>
          <w:szCs w:val="21"/>
        </w:rPr>
        <w:t>でき</w:t>
      </w:r>
      <w:r w:rsidRPr="007C7FA0">
        <w:rPr>
          <w:rFonts w:asciiTheme="minorEastAsia" w:eastAsiaTheme="minorEastAsia" w:hAnsiTheme="minorEastAsia"/>
          <w:color w:val="auto"/>
          <w:szCs w:val="21"/>
        </w:rPr>
        <w:t>る者であること。</w:t>
      </w:r>
    </w:p>
    <w:p w:rsidR="00664DBB" w:rsidRPr="007C7FA0" w:rsidRDefault="00664DBB" w:rsidP="00664DBB">
      <w:pPr>
        <w:ind w:left="213" w:hanging="213"/>
        <w:rPr>
          <w:rFonts w:asciiTheme="minorEastAsia" w:eastAsiaTheme="minorEastAsia" w:hAnsiTheme="minorEastAsia" w:hint="default"/>
          <w:color w:val="auto"/>
          <w:szCs w:val="21"/>
        </w:rPr>
      </w:pPr>
      <w:r w:rsidRPr="007C7FA0">
        <w:rPr>
          <w:rFonts w:asciiTheme="minorEastAsia" w:eastAsiaTheme="minorEastAsia" w:hAnsiTheme="minorEastAsia"/>
          <w:color w:val="auto"/>
          <w:szCs w:val="21"/>
        </w:rPr>
        <w:t>（21）出店箇所周辺のゴミの回収及び販売食品にかかる適切なゴミ処理が</w:t>
      </w:r>
      <w:r w:rsidR="00587D06">
        <w:rPr>
          <w:rFonts w:asciiTheme="minorEastAsia" w:eastAsiaTheme="minorEastAsia" w:hAnsiTheme="minorEastAsia"/>
          <w:color w:val="auto"/>
          <w:szCs w:val="21"/>
        </w:rPr>
        <w:t>でき</w:t>
      </w:r>
      <w:r w:rsidRPr="007C7FA0">
        <w:rPr>
          <w:rFonts w:asciiTheme="minorEastAsia" w:eastAsiaTheme="minorEastAsia" w:hAnsiTheme="minorEastAsia"/>
          <w:color w:val="auto"/>
          <w:szCs w:val="21"/>
        </w:rPr>
        <w:t>る者であること。</w:t>
      </w:r>
    </w:p>
    <w:p w:rsidR="00664DBB" w:rsidRPr="007C7FA0" w:rsidRDefault="00664DBB" w:rsidP="00664DBB">
      <w:pPr>
        <w:ind w:left="213" w:hanging="213"/>
        <w:rPr>
          <w:rFonts w:asciiTheme="minorEastAsia" w:eastAsiaTheme="minorEastAsia" w:hAnsiTheme="minorEastAsia" w:hint="default"/>
          <w:color w:val="auto"/>
          <w:szCs w:val="21"/>
        </w:rPr>
      </w:pPr>
      <w:r w:rsidRPr="007C7FA0">
        <w:rPr>
          <w:rFonts w:asciiTheme="minorEastAsia" w:eastAsiaTheme="minorEastAsia" w:hAnsiTheme="minorEastAsia"/>
          <w:color w:val="auto"/>
          <w:szCs w:val="21"/>
        </w:rPr>
        <w:t>（22）移動販売にかかるスケジュール、及び区画に同意</w:t>
      </w:r>
      <w:r w:rsidR="00587D06">
        <w:rPr>
          <w:rFonts w:asciiTheme="minorEastAsia" w:eastAsiaTheme="minorEastAsia" w:hAnsiTheme="minorEastAsia"/>
          <w:color w:val="auto"/>
          <w:szCs w:val="21"/>
        </w:rPr>
        <w:t>でき</w:t>
      </w:r>
      <w:r w:rsidRPr="007C7FA0">
        <w:rPr>
          <w:rFonts w:asciiTheme="minorEastAsia" w:eastAsiaTheme="minorEastAsia" w:hAnsiTheme="minorEastAsia"/>
          <w:color w:val="auto"/>
          <w:szCs w:val="21"/>
        </w:rPr>
        <w:t>る者であること。</w:t>
      </w:r>
    </w:p>
    <w:p w:rsidR="00664DBB" w:rsidRPr="007C7FA0" w:rsidRDefault="00664DBB" w:rsidP="00E54BE7">
      <w:pPr>
        <w:ind w:left="387" w:hangingChars="200" w:hanging="387"/>
        <w:rPr>
          <w:rFonts w:asciiTheme="minorEastAsia" w:eastAsiaTheme="minorEastAsia" w:hAnsiTheme="minorEastAsia" w:hint="default"/>
          <w:color w:val="auto"/>
          <w:szCs w:val="21"/>
        </w:rPr>
      </w:pPr>
      <w:r w:rsidRPr="007C7FA0">
        <w:rPr>
          <w:rFonts w:asciiTheme="minorEastAsia" w:eastAsiaTheme="minorEastAsia" w:hAnsiTheme="minorEastAsia" w:hint="default"/>
          <w:color w:val="auto"/>
          <w:szCs w:val="21"/>
        </w:rPr>
        <w:t>（23）電子媒体（HP、SNS等）を利用し営業内容（出店スケジュール、メニュー等）について、情報提供</w:t>
      </w:r>
      <w:r w:rsidR="00587D06">
        <w:rPr>
          <w:rFonts w:asciiTheme="minorEastAsia" w:eastAsiaTheme="minorEastAsia" w:hAnsiTheme="minorEastAsia"/>
          <w:color w:val="auto"/>
          <w:szCs w:val="21"/>
        </w:rPr>
        <w:t>でき</w:t>
      </w:r>
      <w:r w:rsidRPr="007C7FA0">
        <w:rPr>
          <w:rFonts w:asciiTheme="minorEastAsia" w:eastAsiaTheme="minorEastAsia" w:hAnsiTheme="minorEastAsia" w:hint="default"/>
          <w:color w:val="auto"/>
          <w:szCs w:val="21"/>
        </w:rPr>
        <w:t>る者であること。</w:t>
      </w:r>
    </w:p>
    <w:p w:rsidR="00664DBB" w:rsidRPr="007C7FA0" w:rsidRDefault="00664DBB" w:rsidP="00E54BE7">
      <w:pPr>
        <w:ind w:left="387" w:hangingChars="200" w:hanging="387"/>
        <w:rPr>
          <w:rFonts w:asciiTheme="minorEastAsia" w:eastAsiaTheme="minorEastAsia" w:hAnsiTheme="minorEastAsia" w:hint="default"/>
          <w:color w:val="auto"/>
          <w:szCs w:val="21"/>
        </w:rPr>
      </w:pPr>
      <w:r w:rsidRPr="007C7FA0">
        <w:rPr>
          <w:rFonts w:asciiTheme="minorEastAsia" w:eastAsiaTheme="minorEastAsia" w:hAnsiTheme="minorEastAsia" w:hint="default"/>
          <w:color w:val="auto"/>
          <w:szCs w:val="21"/>
        </w:rPr>
        <w:t>（</w:t>
      </w:r>
      <w:r w:rsidRPr="007C7FA0">
        <w:rPr>
          <w:rFonts w:asciiTheme="minorEastAsia" w:eastAsiaTheme="minorEastAsia" w:hAnsiTheme="minorEastAsia"/>
          <w:color w:val="auto"/>
          <w:szCs w:val="21"/>
        </w:rPr>
        <w:t>24</w:t>
      </w:r>
      <w:r w:rsidRPr="007C7FA0">
        <w:rPr>
          <w:rFonts w:asciiTheme="minorEastAsia" w:eastAsiaTheme="minorEastAsia" w:hAnsiTheme="minorEastAsia" w:hint="default"/>
          <w:color w:val="auto"/>
          <w:szCs w:val="21"/>
        </w:rPr>
        <w:t>）</w:t>
      </w:r>
      <w:r w:rsidR="00587D06">
        <w:rPr>
          <w:rFonts w:asciiTheme="minorEastAsia" w:eastAsiaTheme="minorEastAsia" w:hAnsiTheme="minorEastAsia"/>
          <w:color w:val="auto"/>
          <w:szCs w:val="21"/>
        </w:rPr>
        <w:t>出店料として</w:t>
      </w:r>
      <w:r w:rsidRPr="007C7FA0">
        <w:rPr>
          <w:rFonts w:asciiTheme="minorEastAsia" w:eastAsiaTheme="minorEastAsia" w:hAnsiTheme="minorEastAsia"/>
          <w:color w:val="auto"/>
          <w:szCs w:val="21"/>
        </w:rPr>
        <w:t>売上金の</w:t>
      </w:r>
      <w:r w:rsidR="00C726F2">
        <w:rPr>
          <w:rFonts w:asciiTheme="minorEastAsia" w:eastAsiaTheme="minorEastAsia" w:hAnsiTheme="minorEastAsia"/>
          <w:color w:val="auto"/>
          <w:szCs w:val="21"/>
        </w:rPr>
        <w:t>５</w:t>
      </w:r>
      <w:r w:rsidRPr="007C7FA0">
        <w:rPr>
          <w:rFonts w:asciiTheme="minorEastAsia" w:eastAsiaTheme="minorEastAsia" w:hAnsiTheme="minorEastAsia"/>
          <w:color w:val="auto"/>
          <w:szCs w:val="21"/>
        </w:rPr>
        <w:t>％を各月毎にまとめ</w:t>
      </w:r>
      <w:r w:rsidR="00504CCC" w:rsidRPr="007C7FA0">
        <w:rPr>
          <w:rFonts w:asciiTheme="minorEastAsia" w:eastAsiaTheme="minorEastAsia" w:hAnsiTheme="minorEastAsia"/>
          <w:color w:val="auto"/>
          <w:szCs w:val="21"/>
        </w:rPr>
        <w:t>本</w:t>
      </w:r>
      <w:r w:rsidR="00587D06">
        <w:rPr>
          <w:rFonts w:asciiTheme="minorEastAsia" w:eastAsiaTheme="minorEastAsia" w:hAnsiTheme="minorEastAsia"/>
          <w:color w:val="auto"/>
          <w:szCs w:val="21"/>
        </w:rPr>
        <w:t>学</w:t>
      </w:r>
      <w:r w:rsidR="00504CCC" w:rsidRPr="007C7FA0">
        <w:rPr>
          <w:rFonts w:asciiTheme="minorEastAsia" w:eastAsiaTheme="minorEastAsia" w:hAnsiTheme="minorEastAsia"/>
          <w:color w:val="auto"/>
          <w:szCs w:val="21"/>
        </w:rPr>
        <w:t>の発行する</w:t>
      </w:r>
      <w:r w:rsidRPr="007C7FA0">
        <w:rPr>
          <w:rFonts w:asciiTheme="minorEastAsia" w:eastAsiaTheme="minorEastAsia" w:hAnsiTheme="minorEastAsia"/>
          <w:color w:val="auto"/>
          <w:szCs w:val="21"/>
        </w:rPr>
        <w:t>請求書発行日の属する月の末日までに納付すること。</w:t>
      </w:r>
    </w:p>
    <w:p w:rsidR="00A20D48" w:rsidRDefault="00A20D48">
      <w:pPr>
        <w:rPr>
          <w:rFonts w:asciiTheme="minorEastAsia" w:eastAsiaTheme="minorEastAsia" w:hAnsiTheme="minorEastAsia" w:hint="default"/>
          <w:color w:val="auto"/>
          <w:szCs w:val="21"/>
        </w:rPr>
      </w:pPr>
      <w:r w:rsidRPr="007C7FA0">
        <w:rPr>
          <w:rFonts w:asciiTheme="minorEastAsia" w:eastAsiaTheme="minorEastAsia" w:hAnsiTheme="minorEastAsia" w:hint="default"/>
          <w:color w:val="auto"/>
          <w:szCs w:val="21"/>
        </w:rPr>
        <w:t>（</w:t>
      </w:r>
      <w:r w:rsidRPr="007C7FA0">
        <w:rPr>
          <w:rFonts w:asciiTheme="minorEastAsia" w:eastAsiaTheme="minorEastAsia" w:hAnsiTheme="minorEastAsia"/>
          <w:color w:val="auto"/>
          <w:szCs w:val="21"/>
        </w:rPr>
        <w:t>25</w:t>
      </w:r>
      <w:r w:rsidRPr="007C7FA0">
        <w:rPr>
          <w:rFonts w:asciiTheme="minorEastAsia" w:eastAsiaTheme="minorEastAsia" w:hAnsiTheme="minorEastAsia" w:hint="default"/>
          <w:color w:val="auto"/>
          <w:szCs w:val="21"/>
        </w:rPr>
        <w:t>）</w:t>
      </w:r>
      <w:r w:rsidRPr="007C7FA0">
        <w:rPr>
          <w:rFonts w:asciiTheme="minorEastAsia" w:eastAsiaTheme="minorEastAsia" w:hAnsiTheme="minorEastAsia"/>
          <w:color w:val="auto"/>
          <w:szCs w:val="21"/>
        </w:rPr>
        <w:t>その他、企画提案書の記載内容に虚偽がないこと。</w:t>
      </w:r>
    </w:p>
    <w:p w:rsidR="003C5ADD" w:rsidRPr="007C7FA0" w:rsidRDefault="003C5ADD">
      <w:pPr>
        <w:rPr>
          <w:rFonts w:asciiTheme="minorEastAsia" w:eastAsiaTheme="minorEastAsia" w:hAnsiTheme="minorEastAsia" w:hint="default"/>
          <w:color w:val="auto"/>
          <w:szCs w:val="21"/>
        </w:rPr>
      </w:pPr>
    </w:p>
    <w:p w:rsidR="00A20D48" w:rsidRPr="007C7FA0" w:rsidRDefault="00A20D48" w:rsidP="00A20D48">
      <w:pPr>
        <w:ind w:firstLineChars="100" w:firstLine="193"/>
        <w:rPr>
          <w:rFonts w:asciiTheme="minorEastAsia" w:eastAsiaTheme="minorEastAsia" w:hAnsiTheme="minorEastAsia" w:hint="default"/>
          <w:szCs w:val="21"/>
        </w:rPr>
      </w:pPr>
      <w:r w:rsidRPr="007C7FA0">
        <w:rPr>
          <w:rFonts w:asciiTheme="minorEastAsia" w:eastAsiaTheme="minorEastAsia" w:hAnsiTheme="minorEastAsia"/>
          <w:szCs w:val="21"/>
        </w:rPr>
        <w:t>のいずれにも、内容に一切の虚偽がないことを誓約します。</w:t>
      </w:r>
    </w:p>
    <w:p w:rsidR="00EB49C1" w:rsidRPr="007C7FA0" w:rsidRDefault="00EB49C1" w:rsidP="00A20D48">
      <w:pPr>
        <w:ind w:firstLineChars="100" w:firstLine="193"/>
        <w:rPr>
          <w:rFonts w:asciiTheme="minorEastAsia" w:eastAsiaTheme="minorEastAsia" w:hAnsiTheme="minorEastAsia" w:hint="default"/>
          <w:szCs w:val="21"/>
        </w:rPr>
      </w:pPr>
    </w:p>
    <w:p w:rsidR="00A20D48" w:rsidRPr="007C7FA0" w:rsidRDefault="00A20D48">
      <w:pPr>
        <w:rPr>
          <w:rFonts w:asciiTheme="minorEastAsia" w:eastAsiaTheme="minorEastAsia" w:hAnsiTheme="minorEastAsia" w:hint="default"/>
          <w:szCs w:val="21"/>
        </w:rPr>
      </w:pPr>
      <w:r w:rsidRPr="007C7FA0">
        <w:rPr>
          <w:rFonts w:asciiTheme="minorEastAsia" w:eastAsiaTheme="minorEastAsia" w:hAnsiTheme="minorEastAsia"/>
          <w:szCs w:val="21"/>
        </w:rPr>
        <w:t xml:space="preserve">　　　</w:t>
      </w:r>
    </w:p>
    <w:p w:rsidR="00A20D48" w:rsidRPr="007C7FA0" w:rsidRDefault="00C726F2" w:rsidP="00EB49C1">
      <w:pPr>
        <w:ind w:firstLineChars="2600" w:firstLine="5025"/>
        <w:rPr>
          <w:rFonts w:asciiTheme="minorEastAsia" w:eastAsiaTheme="minorEastAsia" w:hAnsiTheme="minorEastAsia" w:hint="default"/>
          <w:szCs w:val="21"/>
        </w:rPr>
      </w:pPr>
      <w:r>
        <w:rPr>
          <w:rFonts w:asciiTheme="minorEastAsia" w:eastAsiaTheme="minorEastAsia" w:hAnsiTheme="minorEastAsia"/>
          <w:szCs w:val="21"/>
        </w:rPr>
        <w:t>令和</w:t>
      </w:r>
      <w:r w:rsidR="00A20D48" w:rsidRPr="007C7FA0">
        <w:rPr>
          <w:rFonts w:asciiTheme="minorEastAsia" w:eastAsiaTheme="minorEastAsia" w:hAnsiTheme="minorEastAsia"/>
          <w:szCs w:val="21"/>
        </w:rPr>
        <w:t xml:space="preserve">　　年　　月　　日</w:t>
      </w:r>
    </w:p>
    <w:p w:rsidR="00A20D48" w:rsidRPr="007C7FA0" w:rsidRDefault="00A20D48" w:rsidP="00A20D48">
      <w:pPr>
        <w:ind w:firstLineChars="2200" w:firstLine="4252"/>
        <w:rPr>
          <w:rFonts w:asciiTheme="minorEastAsia" w:eastAsiaTheme="minorEastAsia" w:hAnsiTheme="minorEastAsia" w:hint="default"/>
          <w:szCs w:val="21"/>
        </w:rPr>
      </w:pPr>
    </w:p>
    <w:p w:rsidR="00EB49C1" w:rsidRPr="007C7FA0" w:rsidRDefault="00EB49C1" w:rsidP="00A20D48">
      <w:pPr>
        <w:ind w:firstLineChars="2200" w:firstLine="4252"/>
        <w:rPr>
          <w:rFonts w:asciiTheme="minorEastAsia" w:eastAsiaTheme="minorEastAsia" w:hAnsiTheme="minorEastAsia" w:hint="default"/>
          <w:szCs w:val="21"/>
        </w:rPr>
      </w:pPr>
    </w:p>
    <w:p w:rsidR="00EB49C1" w:rsidRPr="007C7FA0" w:rsidRDefault="00EB49C1" w:rsidP="00EB49C1">
      <w:pPr>
        <w:jc w:val="left"/>
        <w:rPr>
          <w:rFonts w:asciiTheme="minorEastAsia" w:eastAsiaTheme="minorEastAsia" w:hAnsiTheme="minorEastAsia" w:hint="default"/>
          <w:szCs w:val="21"/>
          <w:lang w:eastAsia="zh-CN"/>
        </w:rPr>
      </w:pPr>
      <w:r w:rsidRPr="007C7FA0">
        <w:rPr>
          <w:rFonts w:asciiTheme="minorEastAsia" w:eastAsiaTheme="minorEastAsia" w:hAnsiTheme="minorEastAsia"/>
          <w:szCs w:val="21"/>
          <w:lang w:eastAsia="zh-CN"/>
        </w:rPr>
        <w:t>国立大学法人佐賀大学</w:t>
      </w:r>
      <w:r w:rsidR="00AA1715">
        <w:rPr>
          <w:rFonts w:asciiTheme="minorEastAsia" w:eastAsiaTheme="minorEastAsia" w:hAnsiTheme="minorEastAsia"/>
          <w:szCs w:val="21"/>
        </w:rPr>
        <w:t>長</w:t>
      </w:r>
      <w:r w:rsidRPr="007C7FA0">
        <w:rPr>
          <w:rFonts w:asciiTheme="minorEastAsia" w:eastAsiaTheme="minorEastAsia" w:hAnsiTheme="minorEastAsia"/>
          <w:szCs w:val="21"/>
          <w:lang w:eastAsia="zh-CN"/>
        </w:rPr>
        <w:t xml:space="preserve">　</w:t>
      </w:r>
      <w:r w:rsidR="00AA1715">
        <w:rPr>
          <w:rFonts w:asciiTheme="minorEastAsia" w:eastAsiaTheme="minorEastAsia" w:hAnsiTheme="minorEastAsia"/>
          <w:szCs w:val="21"/>
        </w:rPr>
        <w:t>殿</w:t>
      </w:r>
    </w:p>
    <w:p w:rsidR="00EB49C1" w:rsidRPr="007C7FA0" w:rsidRDefault="00EB49C1" w:rsidP="00EB49C1">
      <w:pPr>
        <w:ind w:right="840" w:firstLineChars="2200" w:firstLine="4252"/>
        <w:rPr>
          <w:rFonts w:asciiTheme="minorEastAsia" w:eastAsiaTheme="minorEastAsia" w:hAnsiTheme="minorEastAsia" w:hint="default"/>
          <w:szCs w:val="21"/>
          <w:lang w:eastAsia="zh-CN"/>
        </w:rPr>
      </w:pPr>
    </w:p>
    <w:p w:rsidR="00EB49C1" w:rsidRPr="007C7FA0" w:rsidRDefault="00EB49C1" w:rsidP="00EB49C1">
      <w:pPr>
        <w:ind w:right="840" w:firstLineChars="2200" w:firstLine="4252"/>
        <w:rPr>
          <w:rFonts w:asciiTheme="minorEastAsia" w:eastAsiaTheme="minorEastAsia" w:hAnsiTheme="minorEastAsia" w:hint="default"/>
          <w:szCs w:val="21"/>
          <w:lang w:eastAsia="zh-CN"/>
        </w:rPr>
      </w:pPr>
    </w:p>
    <w:p w:rsidR="00EB49C1" w:rsidRPr="007C7FA0" w:rsidRDefault="00EB49C1" w:rsidP="00EB49C1">
      <w:pPr>
        <w:ind w:right="840" w:firstLineChars="2200" w:firstLine="4252"/>
        <w:rPr>
          <w:rFonts w:asciiTheme="minorEastAsia" w:eastAsiaTheme="minorEastAsia" w:hAnsiTheme="minorEastAsia" w:hint="default"/>
          <w:szCs w:val="21"/>
          <w:lang w:eastAsia="zh-CN"/>
        </w:rPr>
      </w:pPr>
    </w:p>
    <w:p w:rsidR="00EB49C1" w:rsidRPr="003C5ADD" w:rsidRDefault="00EB49C1" w:rsidP="00EB49C1">
      <w:pPr>
        <w:ind w:right="840" w:firstLineChars="2200" w:firstLine="4252"/>
        <w:rPr>
          <w:rFonts w:asciiTheme="minorEastAsia" w:eastAsiaTheme="minorEastAsia" w:hAnsiTheme="minorEastAsia" w:hint="default"/>
          <w:szCs w:val="21"/>
        </w:rPr>
      </w:pPr>
      <w:r w:rsidRPr="003C5ADD">
        <w:rPr>
          <w:rFonts w:asciiTheme="minorEastAsia" w:eastAsiaTheme="minorEastAsia" w:hAnsiTheme="minorEastAsia"/>
          <w:szCs w:val="21"/>
        </w:rPr>
        <w:t xml:space="preserve">住　　所　　　　　　　　　　　</w:t>
      </w:r>
    </w:p>
    <w:p w:rsidR="003C5ADD" w:rsidRPr="003C5ADD" w:rsidRDefault="003C5ADD" w:rsidP="00EB49C1">
      <w:pPr>
        <w:ind w:right="840" w:firstLineChars="2200" w:firstLine="4252"/>
        <w:rPr>
          <w:rFonts w:asciiTheme="minorEastAsia" w:eastAsiaTheme="minorEastAsia" w:hAnsiTheme="minorEastAsia" w:hint="default"/>
          <w:szCs w:val="21"/>
        </w:rPr>
      </w:pPr>
    </w:p>
    <w:p w:rsidR="00EB49C1" w:rsidRPr="003C5ADD" w:rsidRDefault="00EB49C1" w:rsidP="00EB49C1">
      <w:pPr>
        <w:ind w:firstLineChars="2200" w:firstLine="4252"/>
        <w:jc w:val="left"/>
        <w:rPr>
          <w:rFonts w:asciiTheme="minorEastAsia" w:eastAsiaTheme="minorEastAsia" w:hAnsiTheme="minorEastAsia" w:hint="default"/>
          <w:szCs w:val="21"/>
          <w:lang w:eastAsia="zh-CN"/>
        </w:rPr>
      </w:pPr>
      <w:r w:rsidRPr="003C5ADD">
        <w:rPr>
          <w:rFonts w:asciiTheme="minorEastAsia" w:eastAsiaTheme="minorEastAsia" w:hAnsiTheme="minorEastAsia"/>
          <w:szCs w:val="21"/>
        </w:rPr>
        <w:t>氏　　名　　　　　　　　　　㊞</w:t>
      </w:r>
    </w:p>
    <w:sectPr w:rsidR="00EB49C1" w:rsidRPr="003C5ADD" w:rsidSect="00E54BE7">
      <w:pgSz w:w="11906" w:h="16838"/>
      <w:pgMar w:top="1985" w:right="1701" w:bottom="1701" w:left="1701" w:header="851" w:footer="992" w:gutter="0"/>
      <w:cols w:space="425"/>
      <w:docGrid w:type="linesAndChars" w:linePitch="328"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7ABC" w:rsidRDefault="00F77ABC" w:rsidP="00664DBB">
      <w:pPr>
        <w:rPr>
          <w:rFonts w:hint="default"/>
        </w:rPr>
      </w:pPr>
      <w:r>
        <w:separator/>
      </w:r>
    </w:p>
  </w:endnote>
  <w:endnote w:type="continuationSeparator" w:id="0">
    <w:p w:rsidR="00F77ABC" w:rsidRDefault="00F77ABC" w:rsidP="00664DBB">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7ABC" w:rsidRDefault="00F77ABC" w:rsidP="00664DBB">
      <w:pPr>
        <w:rPr>
          <w:rFonts w:hint="default"/>
        </w:rPr>
      </w:pPr>
      <w:r>
        <w:separator/>
      </w:r>
    </w:p>
  </w:footnote>
  <w:footnote w:type="continuationSeparator" w:id="0">
    <w:p w:rsidR="00F77ABC" w:rsidRDefault="00F77ABC" w:rsidP="00664DBB">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93"/>
  <w:drawingGridVerticalSpacing w:val="164"/>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6D32"/>
    <w:rsid w:val="00296ACA"/>
    <w:rsid w:val="003C5ADD"/>
    <w:rsid w:val="00504CCC"/>
    <w:rsid w:val="00587D06"/>
    <w:rsid w:val="00664DBB"/>
    <w:rsid w:val="00747E74"/>
    <w:rsid w:val="00771C20"/>
    <w:rsid w:val="007C7FA0"/>
    <w:rsid w:val="00A20D48"/>
    <w:rsid w:val="00A52DA3"/>
    <w:rsid w:val="00AA1715"/>
    <w:rsid w:val="00C726F2"/>
    <w:rsid w:val="00D17FF4"/>
    <w:rsid w:val="00D4578D"/>
    <w:rsid w:val="00D7409A"/>
    <w:rsid w:val="00DD3B7F"/>
    <w:rsid w:val="00E54BE7"/>
    <w:rsid w:val="00EB49C1"/>
    <w:rsid w:val="00F77ABC"/>
    <w:rsid w:val="00FE6D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749A356"/>
  <w15:chartTrackingRefBased/>
  <w15:docId w15:val="{0A6C8C42-1BCA-4FFE-A4D6-D5D1F40DD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64DBB"/>
    <w:pPr>
      <w:widowControl w:val="0"/>
      <w:overflowPunct w:val="0"/>
      <w:jc w:val="both"/>
      <w:textAlignment w:val="baseline"/>
    </w:pPr>
    <w:rPr>
      <w:rFonts w:ascii="Times New Roman" w:eastAsia="ＭＳ 明朝" w:hAnsi="Times New Roman" w:cs="ＭＳ 明朝" w:hint="eastAsia"/>
      <w:color w:val="00000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64DBB"/>
    <w:pPr>
      <w:tabs>
        <w:tab w:val="center" w:pos="4252"/>
        <w:tab w:val="right" w:pos="8504"/>
      </w:tabs>
      <w:overflowPunct/>
      <w:snapToGrid w:val="0"/>
      <w:textAlignment w:val="auto"/>
    </w:pPr>
    <w:rPr>
      <w:rFonts w:asciiTheme="minorHAnsi" w:eastAsiaTheme="minorEastAsia" w:hAnsiTheme="minorHAnsi" w:cstheme="minorBidi" w:hint="default"/>
      <w:color w:val="auto"/>
      <w:kern w:val="2"/>
      <w:szCs w:val="22"/>
    </w:rPr>
  </w:style>
  <w:style w:type="character" w:customStyle="1" w:styleId="a4">
    <w:name w:val="ヘッダー (文字)"/>
    <w:basedOn w:val="a0"/>
    <w:link w:val="a3"/>
    <w:uiPriority w:val="99"/>
    <w:rsid w:val="00664DBB"/>
  </w:style>
  <w:style w:type="paragraph" w:styleId="a5">
    <w:name w:val="footer"/>
    <w:basedOn w:val="a"/>
    <w:link w:val="a6"/>
    <w:uiPriority w:val="99"/>
    <w:unhideWhenUsed/>
    <w:rsid w:val="00664DBB"/>
    <w:pPr>
      <w:tabs>
        <w:tab w:val="center" w:pos="4252"/>
        <w:tab w:val="right" w:pos="8504"/>
      </w:tabs>
      <w:overflowPunct/>
      <w:snapToGrid w:val="0"/>
      <w:textAlignment w:val="auto"/>
    </w:pPr>
    <w:rPr>
      <w:rFonts w:asciiTheme="minorHAnsi" w:eastAsiaTheme="minorEastAsia" w:hAnsiTheme="minorHAnsi" w:cstheme="minorBidi" w:hint="default"/>
      <w:color w:val="auto"/>
      <w:kern w:val="2"/>
      <w:szCs w:val="22"/>
    </w:rPr>
  </w:style>
  <w:style w:type="character" w:customStyle="1" w:styleId="a6">
    <w:name w:val="フッター (文字)"/>
    <w:basedOn w:val="a0"/>
    <w:link w:val="a5"/>
    <w:uiPriority w:val="99"/>
    <w:rsid w:val="00664D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277</Words>
  <Characters>1583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佐賀大学</Company>
  <LinksUpToDate>false</LinksUpToDate>
  <CharactersWithSpaces>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山下　勇二</dc:creator>
  <cp:keywords/>
  <dc:description/>
  <cp:lastModifiedBy>佐賀大学財務課</cp:lastModifiedBy>
  <cp:revision>15</cp:revision>
  <dcterms:created xsi:type="dcterms:W3CDTF">2016-12-15T10:42:00Z</dcterms:created>
  <dcterms:modified xsi:type="dcterms:W3CDTF">2024-10-28T01:12:00Z</dcterms:modified>
</cp:coreProperties>
</file>